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4EDC" w14:textId="70BCC5F8" w:rsidR="007D0CD4" w:rsidRPr="00FD2D41" w:rsidRDefault="00FB6B92" w:rsidP="00174046">
      <w:pPr>
        <w:spacing w:after="0" w:line="259" w:lineRule="auto"/>
        <w:ind w:left="1366" w:firstLine="0"/>
        <w:jc w:val="center"/>
        <w:rPr>
          <w:sz w:val="24"/>
          <w:szCs w:val="24"/>
        </w:rPr>
      </w:pPr>
      <w:r w:rsidRPr="00FD2D41">
        <w:rPr>
          <w:b/>
          <w:sz w:val="24"/>
          <w:szCs w:val="24"/>
        </w:rPr>
        <w:t>PRZETARG NA SPRZEDAŻ SKŁADNIKA MAJĄTKU RUCHOMEGO</w:t>
      </w:r>
    </w:p>
    <w:p w14:paraId="4AE4FC74" w14:textId="1503A7E4" w:rsidR="007D0CD4" w:rsidRPr="00FD2D41" w:rsidRDefault="00FB6B92" w:rsidP="00174046">
      <w:pPr>
        <w:ind w:left="0" w:firstLine="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>BURMISTRZ MIASTA PIONKI</w:t>
      </w:r>
    </w:p>
    <w:p w14:paraId="509DA72D" w14:textId="66785BED" w:rsidR="007D0CD4" w:rsidRPr="00FD2D41" w:rsidRDefault="00FB6B92" w:rsidP="00174046">
      <w:pPr>
        <w:ind w:left="27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 xml:space="preserve">OGŁASZA </w:t>
      </w:r>
      <w:r w:rsidR="00A26EDB">
        <w:rPr>
          <w:sz w:val="24"/>
          <w:szCs w:val="24"/>
        </w:rPr>
        <w:t>TRZECI</w:t>
      </w:r>
      <w:r w:rsidR="00F24518">
        <w:rPr>
          <w:sz w:val="24"/>
          <w:szCs w:val="24"/>
        </w:rPr>
        <w:t xml:space="preserve"> </w:t>
      </w:r>
      <w:r w:rsidRPr="00FD2D41">
        <w:rPr>
          <w:sz w:val="24"/>
          <w:szCs w:val="24"/>
        </w:rPr>
        <w:t>USTNY PRZETARG NIEOGRANICZONY NA SPRZEDAŻ SKŁADNIKA MAJĄTKU RUCHOMEGO</w:t>
      </w:r>
    </w:p>
    <w:p w14:paraId="4B234536" w14:textId="3363D8D9" w:rsidR="007D0CD4" w:rsidRDefault="007D0CD4">
      <w:pPr>
        <w:spacing w:after="15" w:line="259" w:lineRule="auto"/>
        <w:ind w:left="0" w:firstLine="0"/>
        <w:jc w:val="left"/>
      </w:pPr>
    </w:p>
    <w:p w14:paraId="2322F69F" w14:textId="3A4EB7FC" w:rsidR="007D0CD4" w:rsidRPr="00166FB8" w:rsidRDefault="00FB6B92" w:rsidP="00707CA0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sz w:val="24"/>
          <w:szCs w:val="24"/>
        </w:rPr>
      </w:pPr>
      <w:r w:rsidRPr="00727BC7">
        <w:rPr>
          <w:sz w:val="24"/>
          <w:szCs w:val="24"/>
          <w:u w:val="single"/>
        </w:rPr>
        <w:t>Sprzedażą objęt</w:t>
      </w:r>
      <w:r w:rsidR="00477CDB" w:rsidRPr="00727BC7">
        <w:rPr>
          <w:sz w:val="24"/>
          <w:szCs w:val="24"/>
          <w:u w:val="single"/>
        </w:rPr>
        <w:t>y jest pojazd</w:t>
      </w:r>
      <w:r w:rsidR="00477CDB" w:rsidRPr="00166FB8">
        <w:rPr>
          <w:sz w:val="24"/>
          <w:szCs w:val="24"/>
        </w:rPr>
        <w:t xml:space="preserve"> przystosowany do przewozu osób o poniższych danych identyfikacyjnych</w:t>
      </w:r>
      <w:r w:rsidRPr="00166FB8">
        <w:rPr>
          <w:sz w:val="24"/>
          <w:szCs w:val="24"/>
        </w:rPr>
        <w:t>:</w:t>
      </w:r>
    </w:p>
    <w:p w14:paraId="7172D055" w14:textId="21E18C1B" w:rsidR="00477CDB" w:rsidRPr="00267C1E" w:rsidRDefault="00477CDB" w:rsidP="00CD27C2">
      <w:pPr>
        <w:spacing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 xml:space="preserve">Marka VOLKSWAGEN Rok produkcji 2010, Model Crafter </w:t>
      </w:r>
      <w:r w:rsidRPr="00267C1E">
        <w:rPr>
          <w:sz w:val="24"/>
          <w:szCs w:val="24"/>
        </w:rPr>
        <w:t>35 TDi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MR 06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E4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3,5 t, Wersja</w:t>
      </w:r>
      <w:r w:rsidR="00CD27C2">
        <w:rPr>
          <w:sz w:val="24"/>
          <w:szCs w:val="24"/>
        </w:rPr>
        <w:t> </w:t>
      </w:r>
      <w:r w:rsidRPr="00267C1E">
        <w:rPr>
          <w:sz w:val="24"/>
          <w:szCs w:val="24"/>
        </w:rPr>
        <w:t>L.</w:t>
      </w:r>
      <w:r w:rsidR="0068424E">
        <w:rPr>
          <w:sz w:val="24"/>
          <w:szCs w:val="24"/>
        </w:rPr>
        <w:t xml:space="preserve"> </w:t>
      </w:r>
      <w:r w:rsidR="0068424E" w:rsidRPr="00193505">
        <w:rPr>
          <w:b/>
          <w:bCs/>
          <w:sz w:val="24"/>
          <w:szCs w:val="24"/>
        </w:rPr>
        <w:t>VIN</w:t>
      </w:r>
      <w:r w:rsidR="0068424E">
        <w:rPr>
          <w:sz w:val="24"/>
          <w:szCs w:val="24"/>
        </w:rPr>
        <w:t xml:space="preserve">: WV1ZZZ2EZA6023025, </w:t>
      </w:r>
      <w:r w:rsidR="0068424E" w:rsidRPr="00193505">
        <w:rPr>
          <w:b/>
          <w:bCs/>
          <w:sz w:val="24"/>
          <w:szCs w:val="24"/>
        </w:rPr>
        <w:t>data pierwszej rejestracji</w:t>
      </w:r>
      <w:r w:rsidR="0068424E">
        <w:rPr>
          <w:sz w:val="24"/>
          <w:szCs w:val="24"/>
        </w:rPr>
        <w:t xml:space="preserve"> 30.07.2010 r., Nr rejestr. </w:t>
      </w:r>
      <w:r w:rsidR="0068424E" w:rsidRPr="00193505">
        <w:rPr>
          <w:b/>
          <w:bCs/>
          <w:sz w:val="24"/>
          <w:szCs w:val="24"/>
        </w:rPr>
        <w:t>WRA 06699</w:t>
      </w:r>
      <w:r w:rsidR="0068424E">
        <w:rPr>
          <w:sz w:val="24"/>
          <w:szCs w:val="24"/>
        </w:rPr>
        <w:t xml:space="preserve">, data ważności badania technicznego 22.10.2025 r. ubezpieczenie ważne do </w:t>
      </w:r>
      <w:r w:rsidR="00193505">
        <w:rPr>
          <w:sz w:val="24"/>
          <w:szCs w:val="24"/>
        </w:rPr>
        <w:t>29.07.2026 r.</w:t>
      </w:r>
    </w:p>
    <w:p w14:paraId="1CF0FA49" w14:textId="42FA9E3A" w:rsidR="00477CDB" w:rsidRPr="00267C1E" w:rsidRDefault="00477CDB" w:rsidP="00CD27C2">
      <w:pPr>
        <w:spacing w:after="120"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>Przebieg 332393 km</w:t>
      </w:r>
      <w:r w:rsidRPr="00267C1E">
        <w:rPr>
          <w:sz w:val="24"/>
          <w:szCs w:val="24"/>
        </w:rPr>
        <w:t xml:space="preserve">, </w:t>
      </w:r>
      <w:r w:rsidRPr="00CD27C2">
        <w:rPr>
          <w:b/>
          <w:bCs/>
          <w:sz w:val="24"/>
          <w:szCs w:val="24"/>
        </w:rPr>
        <w:t>Autobus 19 + 1 miejsc siedzących</w:t>
      </w:r>
      <w:r w:rsidRPr="00267C1E">
        <w:rPr>
          <w:sz w:val="24"/>
          <w:szCs w:val="24"/>
        </w:rPr>
        <w:t xml:space="preserve">, </w:t>
      </w:r>
      <w:r w:rsidRPr="00E0132F">
        <w:rPr>
          <w:b/>
          <w:bCs/>
          <w:sz w:val="24"/>
          <w:szCs w:val="24"/>
        </w:rPr>
        <w:t>Kategoria Pojazdu M2</w:t>
      </w:r>
      <w:r w:rsidRPr="00267C1E">
        <w:rPr>
          <w:sz w:val="24"/>
          <w:szCs w:val="24"/>
        </w:rPr>
        <w:t xml:space="preserve"> Furgon 50, Kolor bordowy 2-warstwowy, Dopuszczalna masa całkowita 3500 kg/1249, Rodzaj nadwozia – pojazd przystosowany do przewozu osób niepełnosprawnych</w:t>
      </w:r>
      <w:r w:rsidR="000A7884" w:rsidRPr="00267C1E">
        <w:rPr>
          <w:sz w:val="24"/>
          <w:szCs w:val="24"/>
        </w:rPr>
        <w:t>, Skrzynia biegów manualna, Jednostka napędowa z zapłonem samoczynnym, Pojemność/Moc silnika 2459 cm</w:t>
      </w:r>
      <w:r w:rsidR="000A7884" w:rsidRPr="00267C1E">
        <w:rPr>
          <w:sz w:val="24"/>
          <w:szCs w:val="24"/>
          <w:vertAlign w:val="superscript"/>
        </w:rPr>
        <w:t>3</w:t>
      </w:r>
      <w:r w:rsidR="000A7884" w:rsidRPr="00267C1E">
        <w:rPr>
          <w:sz w:val="24"/>
          <w:szCs w:val="24"/>
        </w:rPr>
        <w:t>, 120 kW (163KM), Doładowanie z chłodnicą powietrza, Liczba cylindrów 5 (układ rzędowy), Norma spalin E4, Długość 7340 mm, Opony 195/75 R16</w:t>
      </w:r>
      <w:r w:rsidR="00267C1E">
        <w:rPr>
          <w:sz w:val="24"/>
          <w:szCs w:val="24"/>
        </w:rPr>
        <w:t>.</w:t>
      </w:r>
    </w:p>
    <w:p w14:paraId="1DC45970" w14:textId="789FD29B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 xml:space="preserve">Silnik wraz z osprzętem </w:t>
      </w:r>
      <w:r w:rsidR="00440C36" w:rsidRPr="00267C1E">
        <w:rPr>
          <w:sz w:val="24"/>
          <w:szCs w:val="24"/>
        </w:rPr>
        <w:t xml:space="preserve">– </w:t>
      </w:r>
      <w:r w:rsidRPr="00267C1E">
        <w:rPr>
          <w:b/>
          <w:bCs/>
          <w:sz w:val="24"/>
          <w:szCs w:val="24"/>
        </w:rPr>
        <w:t>kompletny</w:t>
      </w:r>
      <w:r w:rsidRPr="00267C1E">
        <w:rPr>
          <w:sz w:val="24"/>
          <w:szCs w:val="24"/>
        </w:rPr>
        <w:t xml:space="preserve"> z wyciekami płynu chłodzącego i wyciek</w:t>
      </w:r>
      <w:r w:rsidR="00166FB8">
        <w:rPr>
          <w:sz w:val="24"/>
          <w:szCs w:val="24"/>
        </w:rPr>
        <w:t>ami</w:t>
      </w:r>
      <w:r w:rsidRPr="00267C1E">
        <w:rPr>
          <w:sz w:val="24"/>
          <w:szCs w:val="24"/>
        </w:rPr>
        <w:t xml:space="preserve"> oleju – zachodzi konieczność diagnostyki</w:t>
      </w:r>
      <w:r w:rsidR="00440C36" w:rsidRPr="00267C1E">
        <w:rPr>
          <w:sz w:val="24"/>
          <w:szCs w:val="24"/>
        </w:rPr>
        <w:t xml:space="preserve">, uruchomienie </w:t>
      </w:r>
      <w:r w:rsidR="00267C1E" w:rsidRPr="00267C1E">
        <w:rPr>
          <w:sz w:val="24"/>
          <w:szCs w:val="24"/>
        </w:rPr>
        <w:t>możliwe po naładowaniu lub wymianie akumulatora.</w:t>
      </w:r>
    </w:p>
    <w:p w14:paraId="14426EE9" w14:textId="77777777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Skrzynia biegów – kompletna</w:t>
      </w:r>
      <w:r w:rsidRPr="00267C1E">
        <w:rPr>
          <w:sz w:val="24"/>
          <w:szCs w:val="24"/>
        </w:rPr>
        <w:t>, przełączanie biegów przy niepracującym silniku i wciśniętym do oporu pedale sprzęgła prawidłowe.</w:t>
      </w:r>
    </w:p>
    <w:p w14:paraId="140FD9F8" w14:textId="52E87EF3" w:rsidR="00DA0B60" w:rsidRPr="00267C1E" w:rsidRDefault="00440C36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Zawieszenie i układ jezdny</w:t>
      </w:r>
      <w:r w:rsidRPr="00267C1E">
        <w:rPr>
          <w:sz w:val="24"/>
          <w:szCs w:val="24"/>
        </w:rPr>
        <w:t xml:space="preserve"> – kompletne bez widocznych śladów nadmiernego zużycia</w:t>
      </w:r>
      <w:r w:rsidR="00052C2C" w:rsidRPr="00267C1E">
        <w:rPr>
          <w:sz w:val="24"/>
          <w:szCs w:val="24"/>
        </w:rPr>
        <w:t>.</w:t>
      </w:r>
    </w:p>
    <w:p w14:paraId="2432137B" w14:textId="6E5059CF" w:rsidR="00DA0B60" w:rsidRPr="00267C1E" w:rsidRDefault="000A7884" w:rsidP="00CD27C2">
      <w:pPr>
        <w:spacing w:after="120" w:line="276" w:lineRule="auto"/>
        <w:ind w:left="0" w:firstLine="0"/>
        <w:rPr>
          <w:sz w:val="24"/>
          <w:szCs w:val="24"/>
        </w:rPr>
      </w:pPr>
      <w:r w:rsidRPr="00267C1E">
        <w:rPr>
          <w:sz w:val="24"/>
          <w:szCs w:val="24"/>
        </w:rPr>
        <w:t>Stan pojazdu z widoczną korozją</w:t>
      </w:r>
      <w:r w:rsidR="00DA0B60" w:rsidRPr="00267C1E">
        <w:rPr>
          <w:sz w:val="24"/>
          <w:szCs w:val="24"/>
        </w:rPr>
        <w:t xml:space="preserve">, szyby reflektorów zmatowiałe, </w:t>
      </w:r>
      <w:r w:rsidR="00052C2C" w:rsidRPr="00267C1E">
        <w:rPr>
          <w:sz w:val="24"/>
          <w:szCs w:val="24"/>
        </w:rPr>
        <w:t>wyposażenie nadwozia zużyte w stopniu proporcjonalnym do okresu i charakteru eksploatacji pojazdu.</w:t>
      </w:r>
    </w:p>
    <w:p w14:paraId="4BFBDC1A" w14:textId="77777777" w:rsidR="007D0CD4" w:rsidRPr="00267C1E" w:rsidRDefault="00FB6B92" w:rsidP="00707CA0">
      <w:pPr>
        <w:numPr>
          <w:ilvl w:val="0"/>
          <w:numId w:val="2"/>
        </w:numPr>
        <w:spacing w:line="276" w:lineRule="auto"/>
        <w:ind w:left="284" w:right="2157" w:hanging="284"/>
        <w:rPr>
          <w:sz w:val="24"/>
          <w:szCs w:val="24"/>
        </w:rPr>
      </w:pPr>
      <w:r w:rsidRPr="00267C1E">
        <w:rPr>
          <w:sz w:val="24"/>
          <w:szCs w:val="24"/>
          <w:u w:val="single" w:color="000000"/>
        </w:rPr>
        <w:t>Nazwa i siedziba jednostki:</w:t>
      </w:r>
      <w:r w:rsidRPr="00267C1E">
        <w:rPr>
          <w:sz w:val="24"/>
          <w:szCs w:val="24"/>
        </w:rPr>
        <w:t xml:space="preserve"> </w:t>
      </w:r>
    </w:p>
    <w:p w14:paraId="6FC6E5B3" w14:textId="73934B1E" w:rsidR="00DC5C03" w:rsidRPr="00267C1E" w:rsidRDefault="00FB6B92" w:rsidP="00CD27C2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>Gmina Miasta Pionki z siedzibą w Pionkach ul.</w:t>
      </w:r>
      <w:r w:rsidR="000A7884"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>Aleja Jana Pawła II Nr 15, 26-</w:t>
      </w:r>
      <w:r w:rsidR="00CD27C2">
        <w:rPr>
          <w:sz w:val="24"/>
          <w:szCs w:val="24"/>
        </w:rPr>
        <w:t>6</w:t>
      </w:r>
      <w:r w:rsidRPr="00267C1E">
        <w:rPr>
          <w:sz w:val="24"/>
          <w:szCs w:val="24"/>
        </w:rPr>
        <w:t>70 Pionki</w:t>
      </w:r>
    </w:p>
    <w:p w14:paraId="1837BD45" w14:textId="106280EF" w:rsidR="007D0CD4" w:rsidRPr="00166FB8" w:rsidRDefault="00FB6B92" w:rsidP="00166FB8">
      <w:pPr>
        <w:pStyle w:val="Akapitzlist"/>
        <w:numPr>
          <w:ilvl w:val="0"/>
          <w:numId w:val="2"/>
        </w:numPr>
        <w:spacing w:line="276" w:lineRule="auto"/>
        <w:ind w:left="426" w:right="1453" w:hanging="426"/>
        <w:rPr>
          <w:sz w:val="24"/>
          <w:szCs w:val="24"/>
        </w:rPr>
      </w:pPr>
      <w:r w:rsidRPr="00166FB8">
        <w:rPr>
          <w:sz w:val="24"/>
          <w:szCs w:val="24"/>
          <w:u w:val="single" w:color="000000"/>
        </w:rPr>
        <w:t>Miejsce i termin przeprowadzenia przetargu:</w:t>
      </w:r>
      <w:r w:rsidRPr="00166FB8">
        <w:rPr>
          <w:sz w:val="24"/>
          <w:szCs w:val="24"/>
        </w:rPr>
        <w:t xml:space="preserve"> </w:t>
      </w:r>
    </w:p>
    <w:p w14:paraId="2D64C228" w14:textId="48CCE273" w:rsidR="007D0CD4" w:rsidRPr="00267C1E" w:rsidRDefault="00FB6B92" w:rsidP="00CD27C2">
      <w:pPr>
        <w:spacing w:after="120" w:line="276" w:lineRule="auto"/>
        <w:ind w:left="-6" w:right="142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Siedziba Urzędu Miasta Pionki przy ul. Aleja Jana Pawła II Nr 15,   26-670 Pionki. Przetarg odbędzie się </w:t>
      </w:r>
      <w:r w:rsidRPr="00267C1E">
        <w:rPr>
          <w:b/>
          <w:sz w:val="24"/>
          <w:szCs w:val="24"/>
        </w:rPr>
        <w:t xml:space="preserve"> w dniu </w:t>
      </w:r>
      <w:r w:rsidR="001137BC">
        <w:rPr>
          <w:b/>
          <w:sz w:val="24"/>
          <w:szCs w:val="24"/>
        </w:rPr>
        <w:t>20.</w:t>
      </w:r>
      <w:r w:rsidR="00193505">
        <w:rPr>
          <w:b/>
          <w:sz w:val="24"/>
          <w:szCs w:val="24"/>
        </w:rPr>
        <w:t>0</w:t>
      </w:r>
      <w:r w:rsidR="00A26EDB">
        <w:rPr>
          <w:b/>
          <w:sz w:val="24"/>
          <w:szCs w:val="24"/>
        </w:rPr>
        <w:t>5</w:t>
      </w:r>
      <w:r w:rsidR="00193505">
        <w:rPr>
          <w:b/>
          <w:sz w:val="24"/>
          <w:szCs w:val="24"/>
        </w:rPr>
        <w:t>.</w:t>
      </w:r>
      <w:r w:rsidR="00DC5C03" w:rsidRPr="00267C1E">
        <w:rPr>
          <w:b/>
          <w:sz w:val="24"/>
          <w:szCs w:val="24"/>
        </w:rPr>
        <w:t>202</w:t>
      </w:r>
      <w:r w:rsidR="00CD27C2">
        <w:rPr>
          <w:b/>
          <w:sz w:val="24"/>
          <w:szCs w:val="24"/>
        </w:rPr>
        <w:t>6</w:t>
      </w:r>
      <w:r w:rsidRPr="00267C1E">
        <w:rPr>
          <w:b/>
          <w:sz w:val="24"/>
          <w:szCs w:val="24"/>
        </w:rPr>
        <w:t xml:space="preserve"> r. o godz. 10</w:t>
      </w:r>
      <w:r w:rsidRPr="00267C1E">
        <w:rPr>
          <w:b/>
          <w:sz w:val="24"/>
          <w:szCs w:val="24"/>
          <w:vertAlign w:val="superscript"/>
        </w:rPr>
        <w:t>00</w:t>
      </w:r>
      <w:r w:rsidRPr="00267C1E">
        <w:rPr>
          <w:sz w:val="24"/>
          <w:szCs w:val="24"/>
        </w:rPr>
        <w:t xml:space="preserve"> w pokoju nr </w:t>
      </w:r>
      <w:r w:rsidR="00193505">
        <w:rPr>
          <w:sz w:val="24"/>
          <w:szCs w:val="24"/>
        </w:rPr>
        <w:t>107</w:t>
      </w:r>
      <w:r w:rsidRPr="00267C1E">
        <w:rPr>
          <w:sz w:val="24"/>
          <w:szCs w:val="24"/>
        </w:rPr>
        <w:t>.</w:t>
      </w:r>
    </w:p>
    <w:p w14:paraId="0D7933F4" w14:textId="1D1631CF" w:rsidR="007D0CD4" w:rsidRPr="000702AB" w:rsidRDefault="00FB6B92" w:rsidP="000702AB">
      <w:pPr>
        <w:pStyle w:val="Akapitzlist"/>
        <w:numPr>
          <w:ilvl w:val="0"/>
          <w:numId w:val="2"/>
        </w:numPr>
        <w:spacing w:after="0" w:line="276" w:lineRule="auto"/>
        <w:ind w:left="426" w:right="2157" w:hanging="426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 xml:space="preserve">Miejsce i termin, w którym można obejrzeć </w:t>
      </w:r>
      <w:r w:rsidR="00DB2218" w:rsidRPr="000702AB">
        <w:rPr>
          <w:sz w:val="24"/>
          <w:szCs w:val="24"/>
          <w:u w:val="single" w:color="000000"/>
        </w:rPr>
        <w:t>pojazd</w:t>
      </w:r>
      <w:r w:rsidR="00DB2218" w:rsidRPr="000702AB">
        <w:rPr>
          <w:sz w:val="24"/>
          <w:szCs w:val="24"/>
        </w:rPr>
        <w:t>:</w:t>
      </w:r>
    </w:p>
    <w:p w14:paraId="31F4776B" w14:textId="05676514" w:rsidR="00DC5C03" w:rsidRPr="00267C1E" w:rsidRDefault="00DB2218" w:rsidP="00707CA0">
      <w:pPr>
        <w:spacing w:after="120" w:line="276" w:lineRule="auto"/>
        <w:ind w:left="-6" w:hanging="11"/>
        <w:rPr>
          <w:sz w:val="24"/>
          <w:szCs w:val="24"/>
        </w:rPr>
      </w:pPr>
      <w:r>
        <w:rPr>
          <w:sz w:val="24"/>
          <w:szCs w:val="24"/>
        </w:rPr>
        <w:t>Ulica Leśna 27 A, 26-670 Pionki</w:t>
      </w:r>
      <w:r w:rsidR="00FB6B92" w:rsidRPr="00267C1E">
        <w:rPr>
          <w:sz w:val="24"/>
          <w:szCs w:val="24"/>
        </w:rPr>
        <w:t>, w dniach od poniedziałku do piątku  w godzinach od 8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do 15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po uprzednim powiadomieniu telefonicznym nr tel. </w:t>
      </w:r>
      <w:r w:rsidR="001B57ED">
        <w:rPr>
          <w:sz w:val="24"/>
          <w:szCs w:val="24"/>
        </w:rPr>
        <w:t>48 341 42 16</w:t>
      </w:r>
      <w:r w:rsidR="00FB6B92" w:rsidRPr="00267C1E">
        <w:rPr>
          <w:sz w:val="24"/>
          <w:szCs w:val="24"/>
        </w:rPr>
        <w:t>.</w:t>
      </w:r>
    </w:p>
    <w:p w14:paraId="7DCACCB0" w14:textId="3F93C327" w:rsidR="007D0CD4" w:rsidRPr="000702AB" w:rsidRDefault="00FB6B92" w:rsidP="000702AB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>Wysokość wadium, termin i miejsce jego wniesienia:</w:t>
      </w:r>
    </w:p>
    <w:p w14:paraId="681B6CDA" w14:textId="786F1340" w:rsidR="007D0CD4" w:rsidRPr="006B1E99" w:rsidRDefault="00FB6B92" w:rsidP="006B1E99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 w:rsidRPr="006B1E99">
        <w:rPr>
          <w:sz w:val="24"/>
          <w:szCs w:val="24"/>
        </w:rPr>
        <w:t xml:space="preserve">Warunkiem przystąpienia do przetargu jest wniesienie wadium w terminie </w:t>
      </w:r>
      <w:r w:rsidRPr="006B1E99">
        <w:rPr>
          <w:b/>
          <w:sz w:val="24"/>
          <w:szCs w:val="24"/>
        </w:rPr>
        <w:t xml:space="preserve">do dnia </w:t>
      </w:r>
      <w:r w:rsidR="001137BC">
        <w:rPr>
          <w:b/>
          <w:sz w:val="24"/>
          <w:szCs w:val="24"/>
        </w:rPr>
        <w:t>18.</w:t>
      </w:r>
      <w:r w:rsidR="00344A0C" w:rsidRPr="006B1E99">
        <w:rPr>
          <w:b/>
          <w:sz w:val="24"/>
          <w:szCs w:val="24"/>
        </w:rPr>
        <w:t>0</w:t>
      </w:r>
      <w:r w:rsidR="00A26EDB">
        <w:rPr>
          <w:b/>
          <w:sz w:val="24"/>
          <w:szCs w:val="24"/>
        </w:rPr>
        <w:t>5</w:t>
      </w:r>
      <w:r w:rsidR="00344A0C" w:rsidRPr="006B1E99">
        <w:rPr>
          <w:b/>
          <w:sz w:val="24"/>
          <w:szCs w:val="24"/>
        </w:rPr>
        <w:t>.</w:t>
      </w:r>
      <w:r w:rsidR="00DC5C03" w:rsidRPr="006B1E99">
        <w:rPr>
          <w:b/>
          <w:sz w:val="24"/>
          <w:szCs w:val="24"/>
        </w:rPr>
        <w:t>202</w:t>
      </w:r>
      <w:r w:rsidR="00DB2218" w:rsidRPr="006B1E99">
        <w:rPr>
          <w:b/>
          <w:sz w:val="24"/>
          <w:szCs w:val="24"/>
        </w:rPr>
        <w:t>6</w:t>
      </w:r>
      <w:r w:rsidRPr="006B1E99">
        <w:rPr>
          <w:b/>
          <w:sz w:val="24"/>
          <w:szCs w:val="24"/>
        </w:rPr>
        <w:t xml:space="preserve"> r</w:t>
      </w:r>
      <w:r w:rsidRPr="006B1E99">
        <w:rPr>
          <w:bCs/>
          <w:sz w:val="24"/>
          <w:szCs w:val="24"/>
        </w:rPr>
        <w:t xml:space="preserve">. </w:t>
      </w:r>
      <w:r w:rsidRPr="006B1E99">
        <w:rPr>
          <w:sz w:val="24"/>
          <w:szCs w:val="24"/>
        </w:rPr>
        <w:t xml:space="preserve">w wysokości </w:t>
      </w:r>
      <w:r w:rsidR="00F24518" w:rsidRPr="006B1E99">
        <w:rPr>
          <w:b/>
          <w:bCs/>
          <w:sz w:val="24"/>
          <w:szCs w:val="24"/>
        </w:rPr>
        <w:t>2</w:t>
      </w:r>
      <w:r w:rsidR="00DB2218" w:rsidRPr="006B1E99">
        <w:rPr>
          <w:b/>
          <w:bCs/>
          <w:sz w:val="24"/>
          <w:szCs w:val="24"/>
        </w:rPr>
        <w:t> </w:t>
      </w:r>
      <w:r w:rsidR="00A26EDB">
        <w:rPr>
          <w:b/>
          <w:bCs/>
          <w:sz w:val="24"/>
          <w:szCs w:val="24"/>
        </w:rPr>
        <w:t>0</w:t>
      </w:r>
      <w:r w:rsidRPr="006B1E99">
        <w:rPr>
          <w:b/>
          <w:sz w:val="24"/>
          <w:szCs w:val="24"/>
        </w:rPr>
        <w:t>00</w:t>
      </w:r>
      <w:r w:rsidR="00DB2218" w:rsidRPr="006B1E99">
        <w:rPr>
          <w:b/>
          <w:sz w:val="24"/>
          <w:szCs w:val="24"/>
        </w:rPr>
        <w:t>,00</w:t>
      </w:r>
      <w:r w:rsidRPr="006B1E99">
        <w:rPr>
          <w:b/>
          <w:sz w:val="24"/>
          <w:szCs w:val="24"/>
        </w:rPr>
        <w:t xml:space="preserve"> zł </w:t>
      </w:r>
      <w:r w:rsidRPr="006B1E99">
        <w:rPr>
          <w:bCs/>
          <w:sz w:val="24"/>
          <w:szCs w:val="24"/>
        </w:rPr>
        <w:t>(słownie:</w:t>
      </w:r>
      <w:r w:rsidR="00F24518" w:rsidRPr="006B1E99">
        <w:rPr>
          <w:bCs/>
          <w:sz w:val="24"/>
          <w:szCs w:val="24"/>
        </w:rPr>
        <w:t xml:space="preserve"> dwa tysiące </w:t>
      </w:r>
      <w:r w:rsidR="00931E76" w:rsidRPr="006B1E99">
        <w:rPr>
          <w:bCs/>
          <w:sz w:val="24"/>
          <w:szCs w:val="24"/>
        </w:rPr>
        <w:t>złotych</w:t>
      </w:r>
      <w:r w:rsidRPr="006B1E99">
        <w:rPr>
          <w:bCs/>
          <w:sz w:val="24"/>
          <w:szCs w:val="24"/>
        </w:rPr>
        <w:t>)</w:t>
      </w:r>
      <w:r w:rsidR="00F24518" w:rsidRPr="006B1E99">
        <w:rPr>
          <w:bCs/>
          <w:sz w:val="24"/>
          <w:szCs w:val="24"/>
        </w:rPr>
        <w:t>.</w:t>
      </w:r>
    </w:p>
    <w:p w14:paraId="7F2BDD34" w14:textId="59FE8E36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(wyłącznie w pieniądzu) należy przelać na rachunek bankowy Gminy Miasta Pionki,  BS w Pionkach  </w:t>
      </w:r>
      <w:r w:rsidRPr="00267C1E">
        <w:rPr>
          <w:b/>
          <w:sz w:val="24"/>
          <w:szCs w:val="24"/>
        </w:rPr>
        <w:t>Nr 04 9141 0005 0000 0231 2000 0100</w:t>
      </w:r>
      <w:r w:rsidRPr="00267C1E">
        <w:rPr>
          <w:sz w:val="24"/>
          <w:szCs w:val="24"/>
        </w:rPr>
        <w:t xml:space="preserve"> z oznaczeniem „wadium – przetarg </w:t>
      </w:r>
      <w:r w:rsidR="00DB2218">
        <w:rPr>
          <w:sz w:val="24"/>
          <w:szCs w:val="24"/>
        </w:rPr>
        <w:t>Volkswagen Crafter 2010</w:t>
      </w:r>
      <w:r w:rsidRPr="00267C1E">
        <w:rPr>
          <w:sz w:val="24"/>
          <w:szCs w:val="24"/>
        </w:rPr>
        <w:t>”</w:t>
      </w:r>
      <w:r w:rsidR="00DB2218">
        <w:rPr>
          <w:sz w:val="24"/>
          <w:szCs w:val="24"/>
        </w:rPr>
        <w:t>.</w:t>
      </w:r>
    </w:p>
    <w:p w14:paraId="50D21750" w14:textId="3167A76E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>Wadium złożone przez oferentów, których oferty nie wygrały zostaną zwrócone w terminie do 7 dni od dnia zamknięcia przetargu, na rachunek bankowy wskazany w ofercie.</w:t>
      </w:r>
    </w:p>
    <w:p w14:paraId="26D548FB" w14:textId="4ACF17FF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złożone przez nabywcę </w:t>
      </w:r>
      <w:r w:rsidR="000C5DDD">
        <w:rPr>
          <w:sz w:val="24"/>
          <w:szCs w:val="24"/>
        </w:rPr>
        <w:t>ww.</w:t>
      </w:r>
      <w:r w:rsidR="00B552FB">
        <w:rPr>
          <w:sz w:val="24"/>
          <w:szCs w:val="24"/>
        </w:rPr>
        <w:t xml:space="preserve"> </w:t>
      </w:r>
      <w:r w:rsidR="000C5DDD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zalicza się na poczet ceny.</w:t>
      </w:r>
    </w:p>
    <w:p w14:paraId="1B0F9CB8" w14:textId="09040ED0" w:rsidR="00DC5C03" w:rsidRDefault="00FB6B92" w:rsidP="000702AB">
      <w:pPr>
        <w:numPr>
          <w:ilvl w:val="0"/>
          <w:numId w:val="3"/>
        </w:numPr>
        <w:spacing w:after="120" w:line="276" w:lineRule="auto"/>
        <w:ind w:left="425" w:hanging="425"/>
        <w:rPr>
          <w:sz w:val="24"/>
          <w:szCs w:val="24"/>
        </w:rPr>
      </w:pPr>
      <w:r w:rsidRPr="00267C1E">
        <w:rPr>
          <w:sz w:val="24"/>
          <w:szCs w:val="24"/>
        </w:rPr>
        <w:lastRenderedPageBreak/>
        <w:t>Nabywca jest zobowiązany zapłacić cenę nabycia w dniu zawarcia umowy sprzedaży, w</w:t>
      </w:r>
      <w:r w:rsidR="002B3407">
        <w:rPr>
          <w:sz w:val="24"/>
          <w:szCs w:val="24"/>
        </w:rPr>
        <w:t> </w:t>
      </w:r>
      <w:r w:rsidRPr="00267C1E">
        <w:rPr>
          <w:sz w:val="24"/>
          <w:szCs w:val="24"/>
        </w:rPr>
        <w:t>przypadku uchylania się od zawarcia umowy wadium nie podlega zwrotowi.</w:t>
      </w:r>
    </w:p>
    <w:p w14:paraId="5F5D94C1" w14:textId="7CAB6A1E" w:rsidR="007D0CD4" w:rsidRPr="003542D0" w:rsidRDefault="00FB6B92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sz w:val="24"/>
          <w:szCs w:val="24"/>
          <w:u w:val="single" w:color="000000"/>
        </w:rPr>
        <w:t>V</w:t>
      </w:r>
      <w:r w:rsidR="00166FB8">
        <w:rPr>
          <w:b/>
          <w:sz w:val="24"/>
          <w:szCs w:val="24"/>
          <w:u w:val="single" w:color="000000"/>
        </w:rPr>
        <w:t>I</w:t>
      </w:r>
      <w:r w:rsidRPr="00267C1E">
        <w:rPr>
          <w:sz w:val="24"/>
          <w:szCs w:val="24"/>
          <w:u w:val="single" w:color="000000"/>
        </w:rPr>
        <w:t>. Cena wywoławcza wynosi</w:t>
      </w:r>
      <w:r w:rsidRPr="003542D0">
        <w:rPr>
          <w:sz w:val="24"/>
          <w:szCs w:val="24"/>
          <w:u w:color="000000"/>
        </w:rPr>
        <w:t>:</w:t>
      </w:r>
    </w:p>
    <w:p w14:paraId="2420AC92" w14:textId="7CB7CC66" w:rsidR="007D0CD4" w:rsidRPr="00267C1E" w:rsidRDefault="00F24518" w:rsidP="00267C1E">
      <w:pPr>
        <w:spacing w:line="276" w:lineRule="auto"/>
        <w:ind w:left="-5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A26EDB">
        <w:rPr>
          <w:b/>
          <w:sz w:val="24"/>
          <w:szCs w:val="24"/>
        </w:rPr>
        <w:t>0</w:t>
      </w:r>
      <w:r w:rsidR="00FB6B92" w:rsidRPr="00267C1E">
        <w:rPr>
          <w:b/>
          <w:sz w:val="24"/>
          <w:szCs w:val="24"/>
        </w:rPr>
        <w:t xml:space="preserve"> 000,00 netto + 23 % VAT  </w:t>
      </w:r>
      <w:r w:rsidR="00FB6B92" w:rsidRPr="00267C1E">
        <w:rPr>
          <w:sz w:val="24"/>
          <w:szCs w:val="24"/>
        </w:rPr>
        <w:t xml:space="preserve">( słownie: </w:t>
      </w:r>
      <w:r>
        <w:rPr>
          <w:sz w:val="24"/>
          <w:szCs w:val="24"/>
        </w:rPr>
        <w:t xml:space="preserve">dwadzieścia pięć tysięcy </w:t>
      </w:r>
      <w:r w:rsidR="00FB6B92" w:rsidRPr="00267C1E">
        <w:rPr>
          <w:sz w:val="24"/>
          <w:szCs w:val="24"/>
        </w:rPr>
        <w:t>zł</w:t>
      </w:r>
      <w:r>
        <w:rPr>
          <w:sz w:val="24"/>
          <w:szCs w:val="24"/>
        </w:rPr>
        <w:t>otych</w:t>
      </w:r>
      <w:r w:rsidR="00FB6B92" w:rsidRPr="00267C1E">
        <w:rPr>
          <w:sz w:val="24"/>
          <w:szCs w:val="24"/>
        </w:rPr>
        <w:t>)</w:t>
      </w:r>
      <w:r w:rsidR="00813B33">
        <w:rPr>
          <w:sz w:val="24"/>
          <w:szCs w:val="24"/>
        </w:rPr>
        <w:t>.</w:t>
      </w:r>
    </w:p>
    <w:p w14:paraId="14892B91" w14:textId="77777777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Przewodniczący komisji przetargowej informuje uczestników przetargu, że po trzecim wywołaniu najwyższej zaoferowanej ceny dalsze postąpienia nie zostaną przyjęte. </w:t>
      </w:r>
    </w:p>
    <w:p w14:paraId="6D591AF0" w14:textId="22FC2B3F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O wysokości postąpienia decydują uczestnicy przetargu, z tym że postąpienie nie może wynosić mniej niż 1 % ceny wywoławczej, z zaokrągleniem w górę do pełnych dziesiątek złotych. Przetarg jest ważny bez względu na liczbę uczestników przetargu, jeżeli przynajmniej jeden uczestnik zaoferował co najmniej jedno postąpienie powyżej ceny wywoławczej. </w:t>
      </w:r>
    </w:p>
    <w:p w14:paraId="0E6B4B0C" w14:textId="54C57AEA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Po ustaniu zgłaszania postąpień przewodniczący komisji przetargowej wywołuje trzykrotnie ostatnią, najwyższą cenę i zamyka przetarg, a następnie ogłasza imię i nazwisko albo nazwę lub firmę osoby, która przetarg wygrała. </w:t>
      </w:r>
    </w:p>
    <w:p w14:paraId="452AC787" w14:textId="449975E9" w:rsidR="007D0CD4" w:rsidRPr="00267C1E" w:rsidRDefault="00FB6B92" w:rsidP="00FB0F1E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zobowiązany będzie dokonać wpłaty wylicytowanej kwoty + 23% podatku VAT.</w:t>
      </w:r>
    </w:p>
    <w:p w14:paraId="15355A6A" w14:textId="5712F08A" w:rsidR="007D0CD4" w:rsidRPr="00267C1E" w:rsidRDefault="00FB6B92" w:rsidP="00267C1E">
      <w:pPr>
        <w:spacing w:after="0" w:line="276" w:lineRule="auto"/>
        <w:ind w:left="-5"/>
        <w:rPr>
          <w:sz w:val="24"/>
          <w:szCs w:val="24"/>
        </w:rPr>
      </w:pPr>
      <w:r w:rsidRPr="00267C1E">
        <w:rPr>
          <w:b/>
          <w:sz w:val="24"/>
          <w:szCs w:val="24"/>
        </w:rPr>
        <w:t>V</w:t>
      </w:r>
      <w:r w:rsidR="00166FB8">
        <w:rPr>
          <w:b/>
          <w:sz w:val="24"/>
          <w:szCs w:val="24"/>
        </w:rPr>
        <w:t>I</w:t>
      </w:r>
      <w:r w:rsidRPr="00267C1E">
        <w:rPr>
          <w:b/>
          <w:sz w:val="24"/>
          <w:szCs w:val="24"/>
        </w:rPr>
        <w:t>I.</w:t>
      </w:r>
      <w:r w:rsidR="00B23D6F" w:rsidRPr="00B23D6F">
        <w:rPr>
          <w:sz w:val="24"/>
          <w:szCs w:val="24"/>
        </w:rPr>
        <w:t xml:space="preserve"> </w:t>
      </w:r>
      <w:r w:rsidRPr="00267C1E">
        <w:rPr>
          <w:sz w:val="24"/>
          <w:szCs w:val="24"/>
          <w:u w:val="single" w:color="000000"/>
        </w:rPr>
        <w:t>Termin zawarcia umowy sprzedaży</w:t>
      </w:r>
      <w:r w:rsidRPr="00B23D6F">
        <w:rPr>
          <w:sz w:val="24"/>
          <w:szCs w:val="24"/>
          <w:u w:color="000000"/>
        </w:rPr>
        <w:t>:</w:t>
      </w:r>
    </w:p>
    <w:p w14:paraId="3ADA5C37" w14:textId="65C90A34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 xml:space="preserve">pojazdu </w:t>
      </w:r>
      <w:r w:rsidRPr="00267C1E">
        <w:rPr>
          <w:sz w:val="24"/>
          <w:szCs w:val="24"/>
        </w:rPr>
        <w:t>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14:paraId="66107D4C" w14:textId="532C3836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>Podpisanie umowy nastąpi w siedzibie Urzędu Miasta Pionki w terminie wskazanym przez Urząd.</w:t>
      </w:r>
    </w:p>
    <w:p w14:paraId="21A3CC37" w14:textId="1D7A3EDD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Organizatorowi przetargu przysługuje zamknięcie przetargu bez wybrania jakiejkolwiek z ofert, bez podania przyczyn. Komisja przetargowa odrzuci ofertę, jeżeli oferta została złożona po wyznaczonym terminie, w niewłaściwym miejscu lub przez oferenta, który nie wniósł wadium, nie zawiera danych </w:t>
      </w:r>
      <w:r w:rsidR="00FB0F1E">
        <w:rPr>
          <w:sz w:val="24"/>
          <w:szCs w:val="24"/>
        </w:rPr>
        <w:t>i</w:t>
      </w:r>
      <w:r w:rsidRPr="00267C1E">
        <w:rPr>
          <w:sz w:val="24"/>
          <w:szCs w:val="24"/>
        </w:rPr>
        <w:t xml:space="preserve"> dokumentów, o których mowa w § 16 ust. 1, lub są one niekompletne, nieczytelne lub budzą inną wątpliwość, zaś złożenie wyjaśnień mogłoby prowadzić do uznania jej za nową ofertę.</w:t>
      </w:r>
    </w:p>
    <w:p w14:paraId="23DE1A45" w14:textId="3DF87A78" w:rsidR="007D0CD4" w:rsidRPr="00F24518" w:rsidRDefault="00FB6B92" w:rsidP="00267C1E">
      <w:pPr>
        <w:spacing w:line="276" w:lineRule="auto"/>
        <w:ind w:left="-5"/>
        <w:rPr>
          <w:color w:val="auto"/>
          <w:sz w:val="24"/>
          <w:szCs w:val="24"/>
        </w:rPr>
      </w:pPr>
      <w:r w:rsidRPr="00267C1E">
        <w:rPr>
          <w:sz w:val="24"/>
          <w:szCs w:val="24"/>
        </w:rPr>
        <w:t xml:space="preserve">Ogłoszenie o przetargu zamieszczono na stronach internetowych </w:t>
      </w:r>
      <w:hyperlink r:id="rId5">
        <w:r w:rsidRPr="00F24518">
          <w:rPr>
            <w:color w:val="auto"/>
            <w:sz w:val="24"/>
            <w:szCs w:val="24"/>
            <w:u w:val="single" w:color="0563C1"/>
          </w:rPr>
          <w:t>http://bip.pionki.pl/</w:t>
        </w:r>
      </w:hyperlink>
      <w:hyperlink r:id="rId6">
        <w:r w:rsidR="00F24518">
          <w:rPr>
            <w:color w:val="auto"/>
            <w:sz w:val="24"/>
            <w:szCs w:val="24"/>
          </w:rPr>
          <w:t>.</w:t>
        </w:r>
      </w:hyperlink>
    </w:p>
    <w:p w14:paraId="1AA29D10" w14:textId="6C205C84" w:rsidR="007D0CD4" w:rsidRDefault="007D0CD4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493A6159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</w:p>
    <w:p w14:paraId="5FB56EAB" w14:textId="65BE6522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</w:r>
      <w:r w:rsidRPr="00367DD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367DDD">
        <w:rPr>
          <w:sz w:val="24"/>
          <w:szCs w:val="24"/>
        </w:rPr>
        <w:t xml:space="preserve">Burmistrz Miasta Pionki </w:t>
      </w:r>
    </w:p>
    <w:p w14:paraId="4E638012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  <w:r w:rsidRPr="00367DDD">
        <w:rPr>
          <w:sz w:val="24"/>
          <w:szCs w:val="24"/>
        </w:rPr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</w:t>
      </w:r>
      <w:r w:rsidRPr="00367DDD">
        <w:rPr>
          <w:sz w:val="24"/>
          <w:szCs w:val="24"/>
        </w:rPr>
        <w:tab/>
        <w:t xml:space="preserve">                      /-/ Łukasz Miśkiewicz</w:t>
      </w:r>
    </w:p>
    <w:p w14:paraId="5A35063C" w14:textId="77777777" w:rsidR="00367DDD" w:rsidRPr="00367DDD" w:rsidRDefault="00367DDD" w:rsidP="00367DDD">
      <w:pPr>
        <w:spacing w:after="0" w:line="276" w:lineRule="auto"/>
        <w:ind w:left="0" w:firstLine="0"/>
        <w:rPr>
          <w:sz w:val="24"/>
          <w:szCs w:val="24"/>
        </w:rPr>
      </w:pPr>
    </w:p>
    <w:p w14:paraId="1D3DB569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3DDBA05B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75C777C1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35ED561B" w14:textId="77777777" w:rsidR="001B57ED" w:rsidRDefault="001B57ED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B703A0A" w14:textId="0AC2533A" w:rsidR="007D0CD4" w:rsidRPr="00267C1E" w:rsidRDefault="007D0CD4" w:rsidP="00367DDD">
      <w:pPr>
        <w:tabs>
          <w:tab w:val="center" w:pos="2838"/>
          <w:tab w:val="center" w:pos="3546"/>
          <w:tab w:val="center" w:pos="4254"/>
          <w:tab w:val="center" w:pos="4964"/>
          <w:tab w:val="center" w:pos="6754"/>
        </w:tabs>
        <w:spacing w:line="276" w:lineRule="auto"/>
        <w:ind w:left="0" w:firstLine="0"/>
        <w:rPr>
          <w:sz w:val="24"/>
          <w:szCs w:val="24"/>
        </w:rPr>
      </w:pPr>
    </w:p>
    <w:p w14:paraId="6811C934" w14:textId="737A03F9" w:rsidR="007D5778" w:rsidRDefault="007D5778" w:rsidP="00367DDD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rPr>
          <w:sz w:val="24"/>
          <w:szCs w:val="24"/>
        </w:rPr>
      </w:pPr>
    </w:p>
    <w:sectPr w:rsidR="007D5778" w:rsidSect="00267C1E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66A57"/>
    <w:multiLevelType w:val="hybridMultilevel"/>
    <w:tmpl w:val="7DCEEDC4"/>
    <w:lvl w:ilvl="0" w:tplc="E9224086">
      <w:start w:val="2"/>
      <w:numFmt w:val="upperRoman"/>
      <w:lvlText w:val="%1."/>
      <w:lvlJc w:val="left"/>
      <w:pPr>
        <w:ind w:left="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016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9A98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5EB4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08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21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1E7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6D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6A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76CDB"/>
    <w:multiLevelType w:val="hybridMultilevel"/>
    <w:tmpl w:val="4CC0EC76"/>
    <w:lvl w:ilvl="0" w:tplc="E03CDC3A">
      <w:start w:val="1"/>
      <w:numFmt w:val="upperRoman"/>
      <w:lvlText w:val="%1."/>
      <w:lvlJc w:val="left"/>
      <w:pPr>
        <w:ind w:left="7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E554FD"/>
    <w:multiLevelType w:val="hybridMultilevel"/>
    <w:tmpl w:val="FA065C04"/>
    <w:lvl w:ilvl="0" w:tplc="C4AC7A38">
      <w:start w:val="1"/>
      <w:numFmt w:val="decimal"/>
      <w:lvlText w:val="%1)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8FA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6699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B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890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9804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9EF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07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24E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3B272D"/>
    <w:multiLevelType w:val="hybridMultilevel"/>
    <w:tmpl w:val="66E02AA2"/>
    <w:lvl w:ilvl="0" w:tplc="02F83F50">
      <w:start w:val="1"/>
      <w:numFmt w:val="bullet"/>
      <w:lvlText w:val="•"/>
      <w:lvlJc w:val="left"/>
      <w:pPr>
        <w:ind w:left="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43E68">
      <w:start w:val="1"/>
      <w:numFmt w:val="bullet"/>
      <w:lvlText w:val="o"/>
      <w:lvlJc w:val="left"/>
      <w:pPr>
        <w:ind w:left="149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21D9E">
      <w:start w:val="1"/>
      <w:numFmt w:val="bullet"/>
      <w:lvlText w:val="▪"/>
      <w:lvlJc w:val="left"/>
      <w:pPr>
        <w:ind w:left="22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C2FE0">
      <w:start w:val="1"/>
      <w:numFmt w:val="bullet"/>
      <w:lvlText w:val="•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A73EE">
      <w:start w:val="1"/>
      <w:numFmt w:val="bullet"/>
      <w:lvlText w:val="o"/>
      <w:lvlJc w:val="left"/>
      <w:pPr>
        <w:ind w:left="365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46A7D6">
      <w:start w:val="1"/>
      <w:numFmt w:val="bullet"/>
      <w:lvlText w:val="▪"/>
      <w:lvlJc w:val="left"/>
      <w:pPr>
        <w:ind w:left="437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C89E30">
      <w:start w:val="1"/>
      <w:numFmt w:val="bullet"/>
      <w:lvlText w:val="•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E3398">
      <w:start w:val="1"/>
      <w:numFmt w:val="bullet"/>
      <w:lvlText w:val="o"/>
      <w:lvlJc w:val="left"/>
      <w:pPr>
        <w:ind w:left="58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0AFA62">
      <w:start w:val="1"/>
      <w:numFmt w:val="bullet"/>
      <w:lvlText w:val="▪"/>
      <w:lvlJc w:val="left"/>
      <w:pPr>
        <w:ind w:left="653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EA319A"/>
    <w:multiLevelType w:val="hybridMultilevel"/>
    <w:tmpl w:val="C7D24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70310">
    <w:abstractNumId w:val="3"/>
  </w:num>
  <w:num w:numId="2" w16cid:durableId="2066636520">
    <w:abstractNumId w:val="0"/>
  </w:num>
  <w:num w:numId="3" w16cid:durableId="1344088418">
    <w:abstractNumId w:val="2"/>
  </w:num>
  <w:num w:numId="4" w16cid:durableId="1155803023">
    <w:abstractNumId w:val="4"/>
  </w:num>
  <w:num w:numId="5" w16cid:durableId="14058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D4"/>
    <w:rsid w:val="00052C2C"/>
    <w:rsid w:val="000702AB"/>
    <w:rsid w:val="00073EA0"/>
    <w:rsid w:val="000A0724"/>
    <w:rsid w:val="000A7884"/>
    <w:rsid w:val="000C5DDD"/>
    <w:rsid w:val="000D1A19"/>
    <w:rsid w:val="001137BC"/>
    <w:rsid w:val="00166FB8"/>
    <w:rsid w:val="00174046"/>
    <w:rsid w:val="00193505"/>
    <w:rsid w:val="001B57ED"/>
    <w:rsid w:val="00267C1E"/>
    <w:rsid w:val="002B3407"/>
    <w:rsid w:val="00344A0C"/>
    <w:rsid w:val="003542D0"/>
    <w:rsid w:val="00367DDD"/>
    <w:rsid w:val="003F22FC"/>
    <w:rsid w:val="00440C36"/>
    <w:rsid w:val="00451C46"/>
    <w:rsid w:val="00477CDB"/>
    <w:rsid w:val="004D39C5"/>
    <w:rsid w:val="0068424E"/>
    <w:rsid w:val="006875CF"/>
    <w:rsid w:val="006B1E99"/>
    <w:rsid w:val="00707CA0"/>
    <w:rsid w:val="00727BC7"/>
    <w:rsid w:val="007D0CD4"/>
    <w:rsid w:val="007D5778"/>
    <w:rsid w:val="007E0035"/>
    <w:rsid w:val="00812184"/>
    <w:rsid w:val="00813B33"/>
    <w:rsid w:val="0087385F"/>
    <w:rsid w:val="008B32E7"/>
    <w:rsid w:val="008F106C"/>
    <w:rsid w:val="00931E76"/>
    <w:rsid w:val="009A603E"/>
    <w:rsid w:val="00A26EDB"/>
    <w:rsid w:val="00A81D1A"/>
    <w:rsid w:val="00B23D6F"/>
    <w:rsid w:val="00B552FB"/>
    <w:rsid w:val="00C862C6"/>
    <w:rsid w:val="00C91326"/>
    <w:rsid w:val="00CD27C2"/>
    <w:rsid w:val="00CD7354"/>
    <w:rsid w:val="00DA0B60"/>
    <w:rsid w:val="00DB2218"/>
    <w:rsid w:val="00DC5C03"/>
    <w:rsid w:val="00E0132F"/>
    <w:rsid w:val="00E779B2"/>
    <w:rsid w:val="00EF29DD"/>
    <w:rsid w:val="00F24518"/>
    <w:rsid w:val="00FB0F1E"/>
    <w:rsid w:val="00FB6B92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2CF9"/>
  <w15:docId w15:val="{8004BC30-DC32-4C46-B540-9624E8E8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8" w:lineRule="auto"/>
      <w:ind w:left="3366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356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DB2218"/>
    <w:pPr>
      <w:ind w:left="720"/>
      <w:contextualSpacing/>
    </w:pPr>
  </w:style>
  <w:style w:type="character" w:styleId="Hipercze">
    <w:name w:val="Hyperlink"/>
    <w:basedOn w:val="Domylnaczcionkaakapitu"/>
    <w:unhideWhenUsed/>
    <w:rsid w:val="007D5778"/>
    <w:rPr>
      <w:color w:val="0563C1"/>
      <w:u w:val="single" w:color="000000"/>
    </w:rPr>
  </w:style>
  <w:style w:type="paragraph" w:customStyle="1" w:styleId="Standarduser">
    <w:name w:val="Standard (user)"/>
    <w:rsid w:val="007D577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cp:lastModifiedBy>Zbigniew Warchoł</cp:lastModifiedBy>
  <cp:revision>39</cp:revision>
  <cp:lastPrinted>2026-05-04T07:32:00Z</cp:lastPrinted>
  <dcterms:created xsi:type="dcterms:W3CDTF">2024-04-17T13:23:00Z</dcterms:created>
  <dcterms:modified xsi:type="dcterms:W3CDTF">2026-05-04T12:13:00Z</dcterms:modified>
</cp:coreProperties>
</file>