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F9FBE" w14:textId="0EB7FFA0" w:rsidR="003F62B8" w:rsidRPr="003F62B8" w:rsidRDefault="003F62B8" w:rsidP="003F162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62B8">
        <w:rPr>
          <w:rFonts w:ascii="Times New Roman" w:hAnsi="Times New Roman" w:cs="Times New Roman"/>
          <w:b/>
          <w:bCs/>
          <w:sz w:val="24"/>
          <w:szCs w:val="24"/>
        </w:rPr>
        <w:t xml:space="preserve">Objaśnienie do </w:t>
      </w:r>
      <w:r w:rsidR="004C505D">
        <w:rPr>
          <w:rFonts w:ascii="Times New Roman" w:hAnsi="Times New Roman" w:cs="Times New Roman"/>
          <w:b/>
          <w:bCs/>
          <w:sz w:val="24"/>
          <w:szCs w:val="24"/>
        </w:rPr>
        <w:t xml:space="preserve">Zarządzenia </w:t>
      </w:r>
      <w:r w:rsidRPr="003F62B8">
        <w:rPr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4C505D">
        <w:rPr>
          <w:rFonts w:ascii="Times New Roman" w:hAnsi="Times New Roman" w:cs="Times New Roman"/>
          <w:b/>
          <w:bCs/>
          <w:sz w:val="24"/>
          <w:szCs w:val="24"/>
        </w:rPr>
        <w:t>43/2026</w:t>
      </w:r>
      <w:r w:rsidRPr="003F62B8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4C505D">
        <w:rPr>
          <w:rFonts w:ascii="Times New Roman" w:hAnsi="Times New Roman" w:cs="Times New Roman"/>
          <w:b/>
          <w:bCs/>
          <w:sz w:val="24"/>
          <w:szCs w:val="24"/>
        </w:rPr>
        <w:t>Burmistrza</w:t>
      </w:r>
      <w:r w:rsidRPr="003F62B8">
        <w:rPr>
          <w:rFonts w:ascii="Times New Roman" w:hAnsi="Times New Roman" w:cs="Times New Roman"/>
          <w:b/>
          <w:bCs/>
          <w:sz w:val="24"/>
          <w:szCs w:val="24"/>
        </w:rPr>
        <w:t xml:space="preserve"> Miasta Pionki z dnia</w:t>
      </w:r>
      <w:r w:rsidR="00FB52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505D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="00FB524A">
        <w:rPr>
          <w:rFonts w:ascii="Times New Roman" w:hAnsi="Times New Roman" w:cs="Times New Roman"/>
          <w:b/>
          <w:bCs/>
          <w:sz w:val="24"/>
          <w:szCs w:val="24"/>
        </w:rPr>
        <w:t xml:space="preserve"> marca</w:t>
      </w:r>
      <w:r w:rsidRPr="003F62B8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0736E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3F62B8">
        <w:rPr>
          <w:rFonts w:ascii="Times New Roman" w:hAnsi="Times New Roman" w:cs="Times New Roman"/>
          <w:b/>
          <w:bCs/>
          <w:sz w:val="24"/>
          <w:szCs w:val="24"/>
        </w:rPr>
        <w:t xml:space="preserve"> roku</w:t>
      </w:r>
      <w:r w:rsidRPr="003F62B8">
        <w:rPr>
          <w:rFonts w:ascii="Times New Roman" w:hAnsi="Times New Roman" w:cs="Times New Roman"/>
          <w:b/>
          <w:bCs/>
          <w:sz w:val="24"/>
          <w:szCs w:val="24"/>
        </w:rPr>
        <w:br/>
        <w:t>w sprawie zmiany Wieloletniej Prognozy Finansowej na lata 202</w:t>
      </w:r>
      <w:r w:rsidR="000736E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3F62B8">
        <w:rPr>
          <w:rFonts w:ascii="Times New Roman" w:hAnsi="Times New Roman" w:cs="Times New Roman"/>
          <w:b/>
          <w:bCs/>
          <w:sz w:val="24"/>
          <w:szCs w:val="24"/>
        </w:rPr>
        <w:t>-2040</w:t>
      </w:r>
    </w:p>
    <w:p w14:paraId="453041B2" w14:textId="0CF49568" w:rsidR="003F62B8" w:rsidRPr="003F1625" w:rsidRDefault="003F62B8" w:rsidP="003F1625">
      <w:pPr>
        <w:spacing w:line="240" w:lineRule="auto"/>
        <w:jc w:val="both"/>
        <w:rPr>
          <w:rFonts w:cstheme="minorHAnsi"/>
        </w:rPr>
      </w:pPr>
      <w:r w:rsidRPr="003F1625">
        <w:rPr>
          <w:rFonts w:cstheme="minorHAnsi"/>
        </w:rPr>
        <w:t>Dokonuje się aktualizacji danych zawartych w Wieloletniej Prognozie Finansowej na lata 202</w:t>
      </w:r>
      <w:r w:rsidR="000736EB">
        <w:rPr>
          <w:rFonts w:cstheme="minorHAnsi"/>
        </w:rPr>
        <w:t>6</w:t>
      </w:r>
      <w:r w:rsidRPr="003F1625">
        <w:rPr>
          <w:rFonts w:cstheme="minorHAnsi"/>
        </w:rPr>
        <w:t xml:space="preserve">–2040 </w:t>
      </w:r>
      <w:r w:rsidR="000736EB">
        <w:rPr>
          <w:rFonts w:cstheme="minorHAnsi"/>
        </w:rPr>
        <w:br/>
      </w:r>
      <w:r w:rsidRPr="003F1625">
        <w:rPr>
          <w:rFonts w:cstheme="minorHAnsi"/>
        </w:rPr>
        <w:t>w zakresie budżetu roku 202</w:t>
      </w:r>
      <w:r w:rsidR="000736EB">
        <w:rPr>
          <w:rFonts w:cstheme="minorHAnsi"/>
        </w:rPr>
        <w:t>6</w:t>
      </w:r>
      <w:r w:rsidRPr="003F1625">
        <w:rPr>
          <w:rFonts w:cstheme="minorHAnsi"/>
        </w:rPr>
        <w:t xml:space="preserve"> na podstawie uchwał i zarządzeń w okresie od dnia </w:t>
      </w:r>
      <w:r w:rsidR="004C505D">
        <w:rPr>
          <w:rFonts w:cstheme="minorHAnsi"/>
        </w:rPr>
        <w:t>20 marca</w:t>
      </w:r>
      <w:r w:rsidRPr="003F1625">
        <w:rPr>
          <w:rFonts w:cstheme="minorHAnsi"/>
        </w:rPr>
        <w:t xml:space="preserve"> do dnia</w:t>
      </w:r>
      <w:r w:rsidR="00AF1E20">
        <w:rPr>
          <w:rFonts w:cstheme="minorHAnsi"/>
        </w:rPr>
        <w:t xml:space="preserve"> </w:t>
      </w:r>
      <w:r w:rsidR="004C505D">
        <w:rPr>
          <w:rFonts w:cstheme="minorHAnsi"/>
        </w:rPr>
        <w:t>30</w:t>
      </w:r>
      <w:r w:rsidR="00AF1E20">
        <w:rPr>
          <w:rFonts w:cstheme="minorHAnsi"/>
        </w:rPr>
        <w:t xml:space="preserve"> </w:t>
      </w:r>
      <w:r w:rsidR="00FD7062">
        <w:rPr>
          <w:rFonts w:cstheme="minorHAnsi"/>
        </w:rPr>
        <w:t>marca</w:t>
      </w:r>
      <w:r w:rsidR="000736EB">
        <w:rPr>
          <w:rFonts w:cstheme="minorHAnsi"/>
        </w:rPr>
        <w:t xml:space="preserve"> 2026</w:t>
      </w:r>
      <w:r w:rsidRPr="003F1625">
        <w:rPr>
          <w:rFonts w:cstheme="minorHAnsi"/>
        </w:rPr>
        <w:t xml:space="preserve"> roku w zakresie planowanych dochodów i wydatków. </w:t>
      </w:r>
    </w:p>
    <w:p w14:paraId="6755254D" w14:textId="3CFEE153" w:rsidR="003F62B8" w:rsidRPr="003F1625" w:rsidRDefault="003F62B8" w:rsidP="003F1625">
      <w:pPr>
        <w:spacing w:line="240" w:lineRule="auto"/>
        <w:jc w:val="both"/>
        <w:rPr>
          <w:rFonts w:cstheme="minorHAnsi"/>
        </w:rPr>
      </w:pPr>
      <w:r w:rsidRPr="003F1625">
        <w:rPr>
          <w:rFonts w:cstheme="minorHAnsi"/>
        </w:rPr>
        <w:t>Zestawienie zmian w 202</w:t>
      </w:r>
      <w:r w:rsidR="000736EB">
        <w:rPr>
          <w:rFonts w:cstheme="minorHAnsi"/>
        </w:rPr>
        <w:t>6</w:t>
      </w:r>
      <w:r w:rsidRPr="003F1625">
        <w:rPr>
          <w:rFonts w:cstheme="minorHAnsi"/>
        </w:rPr>
        <w:t xml:space="preserve"> roku przedstawia poniższa tabela: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54"/>
        <w:gridCol w:w="3000"/>
        <w:gridCol w:w="1809"/>
        <w:gridCol w:w="13"/>
        <w:gridCol w:w="1790"/>
        <w:gridCol w:w="1796"/>
      </w:tblGrid>
      <w:tr w:rsidR="003F62B8" w:rsidRPr="003F1625" w14:paraId="37F6336C" w14:textId="77777777" w:rsidTr="00FD7062">
        <w:trPr>
          <w:trHeight w:val="698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A6E" w14:textId="77777777" w:rsidR="003F62B8" w:rsidRPr="003F1625" w:rsidRDefault="003F62B8" w:rsidP="003F1625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9789" w14:textId="77777777" w:rsidR="003F62B8" w:rsidRPr="003F1625" w:rsidRDefault="003F62B8" w:rsidP="003F1625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t>Wyszczególnienie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39FC" w14:textId="77777777" w:rsidR="003F62B8" w:rsidRPr="003F1625" w:rsidRDefault="003F62B8" w:rsidP="003F1625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t>Prognoza przed zmianą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62DF" w14:textId="77777777" w:rsidR="003F62B8" w:rsidRPr="003F1625" w:rsidRDefault="003F62B8" w:rsidP="003F1625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t>Zmiana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D543" w14:textId="77777777" w:rsidR="003F62B8" w:rsidRPr="003F1625" w:rsidRDefault="003F62B8" w:rsidP="003F1625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t>Prognoza po zmianie</w:t>
            </w:r>
          </w:p>
        </w:tc>
      </w:tr>
      <w:tr w:rsidR="003F62B8" w:rsidRPr="003F1625" w14:paraId="61CB04DF" w14:textId="77777777" w:rsidTr="00FD7062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8608" w14:textId="77777777" w:rsidR="003F62B8" w:rsidRPr="003F1625" w:rsidRDefault="003F62B8" w:rsidP="003F1625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t xml:space="preserve">1.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CBE8" w14:textId="77777777" w:rsidR="003F62B8" w:rsidRPr="003F1625" w:rsidRDefault="003F62B8" w:rsidP="003F1625">
            <w:pPr>
              <w:spacing w:line="240" w:lineRule="auto"/>
              <w:rPr>
                <w:rFonts w:cstheme="minorHAnsi"/>
              </w:rPr>
            </w:pPr>
            <w:r w:rsidRPr="003F1625">
              <w:rPr>
                <w:rFonts w:cstheme="minorHAnsi"/>
              </w:rPr>
              <w:t>Dochody ogółem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4571" w14:textId="705DC79C" w:rsidR="003F62B8" w:rsidRPr="003F1625" w:rsidRDefault="004C505D" w:rsidP="003F1625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113.558.474,46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E8CD" w14:textId="5AF9896D" w:rsidR="003F62B8" w:rsidRPr="003F1625" w:rsidRDefault="004C505D" w:rsidP="003F1625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+ 1.106,00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D7EA" w14:textId="082C0E2A" w:rsidR="003F62B8" w:rsidRPr="003F1625" w:rsidRDefault="00FD7062" w:rsidP="003F1625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113.55</w:t>
            </w:r>
            <w:r w:rsidR="004C505D">
              <w:rPr>
                <w:rFonts w:cstheme="minorHAnsi"/>
              </w:rPr>
              <w:t>9.580</w:t>
            </w:r>
            <w:r>
              <w:rPr>
                <w:rFonts w:cstheme="minorHAnsi"/>
              </w:rPr>
              <w:t>,46</w:t>
            </w:r>
          </w:p>
        </w:tc>
      </w:tr>
      <w:tr w:rsidR="004C505D" w:rsidRPr="003F1625" w14:paraId="6688A0B9" w14:textId="77777777" w:rsidTr="00FD7062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C92F" w14:textId="77777777" w:rsidR="004C505D" w:rsidRPr="003F1625" w:rsidRDefault="004C505D" w:rsidP="004C505D">
            <w:pPr>
              <w:numPr>
                <w:ilvl w:val="1"/>
                <w:numId w:val="1"/>
              </w:numPr>
              <w:spacing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F8AE" w14:textId="77777777" w:rsidR="004C505D" w:rsidRPr="003F1625" w:rsidRDefault="004C505D" w:rsidP="004C505D">
            <w:pPr>
              <w:spacing w:line="240" w:lineRule="auto"/>
              <w:rPr>
                <w:rFonts w:cstheme="minorHAnsi"/>
              </w:rPr>
            </w:pPr>
            <w:r w:rsidRPr="003F1625">
              <w:rPr>
                <w:rFonts w:cstheme="minorHAnsi"/>
              </w:rPr>
              <w:t>Dochody bieżące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CE34" w14:textId="23146E43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97.660.380,84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7410" w14:textId="272B6041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+ 1.106,00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6C1E" w14:textId="368F619B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97.661.486,84</w:t>
            </w:r>
          </w:p>
        </w:tc>
      </w:tr>
      <w:tr w:rsidR="004C505D" w:rsidRPr="003F1625" w14:paraId="772C376A" w14:textId="77777777" w:rsidTr="00FD7062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D3A4" w14:textId="77777777" w:rsidR="004C505D" w:rsidRPr="003F1625" w:rsidRDefault="004C505D" w:rsidP="004C505D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t>1.2.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0CC6" w14:textId="77777777" w:rsidR="004C505D" w:rsidRPr="003F1625" w:rsidRDefault="004C505D" w:rsidP="004C505D">
            <w:pPr>
              <w:spacing w:line="240" w:lineRule="auto"/>
              <w:rPr>
                <w:rFonts w:cstheme="minorHAnsi"/>
              </w:rPr>
            </w:pPr>
            <w:r w:rsidRPr="003F1625">
              <w:rPr>
                <w:rFonts w:cstheme="minorHAnsi"/>
              </w:rPr>
              <w:t>Dochody majątkowe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EBBD" w14:textId="361D7D3D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15.898.093,62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630A" w14:textId="35A04888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4501" w14:textId="4F5DB5A6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15.898.093,62</w:t>
            </w:r>
          </w:p>
        </w:tc>
      </w:tr>
      <w:tr w:rsidR="004C505D" w:rsidRPr="003F1625" w14:paraId="710F9977" w14:textId="77777777" w:rsidTr="00FD7062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C7AE" w14:textId="77777777" w:rsidR="004C505D" w:rsidRPr="003F1625" w:rsidRDefault="004C505D" w:rsidP="004C505D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46E2" w14:textId="77777777" w:rsidR="004C505D" w:rsidRPr="003F1625" w:rsidRDefault="004C505D" w:rsidP="004C505D">
            <w:pPr>
              <w:spacing w:line="240" w:lineRule="auto"/>
              <w:rPr>
                <w:rFonts w:cstheme="minorHAnsi"/>
              </w:rPr>
            </w:pPr>
            <w:r w:rsidRPr="003F1625">
              <w:rPr>
                <w:rFonts w:cstheme="minorHAnsi"/>
              </w:rPr>
              <w:t>Wydatki ogółem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42DD" w14:textId="06047413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130.066.853,68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EE60" w14:textId="0C55C049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+ 1.106,00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CDC4" w14:textId="44EAA9B7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130.067.959,68</w:t>
            </w:r>
          </w:p>
        </w:tc>
      </w:tr>
      <w:tr w:rsidR="004C505D" w:rsidRPr="003F1625" w14:paraId="06F991A5" w14:textId="77777777" w:rsidTr="00FD7062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C15" w14:textId="77777777" w:rsidR="004C505D" w:rsidRPr="003F1625" w:rsidRDefault="004C505D" w:rsidP="004C505D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t>2.1.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CA85" w14:textId="77777777" w:rsidR="004C505D" w:rsidRPr="003F1625" w:rsidRDefault="004C505D" w:rsidP="004C505D">
            <w:pPr>
              <w:spacing w:line="240" w:lineRule="auto"/>
              <w:rPr>
                <w:rFonts w:cstheme="minorHAnsi"/>
              </w:rPr>
            </w:pPr>
            <w:r w:rsidRPr="003F1625">
              <w:rPr>
                <w:rFonts w:cstheme="minorHAnsi"/>
              </w:rPr>
              <w:t>Wydatki bieżące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4B1F" w14:textId="019A4200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99.386.123,02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D95F" w14:textId="797DB85B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+ 1.106,00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0E0C" w14:textId="6B46E3D1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99.387.229,02</w:t>
            </w:r>
          </w:p>
        </w:tc>
      </w:tr>
      <w:tr w:rsidR="004C505D" w:rsidRPr="003F1625" w14:paraId="179481A6" w14:textId="77777777" w:rsidTr="00FD7062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0BA8" w14:textId="77777777" w:rsidR="004C505D" w:rsidRPr="003F1625" w:rsidRDefault="004C505D" w:rsidP="004C505D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t>2.2.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0605" w14:textId="77777777" w:rsidR="004C505D" w:rsidRPr="003F1625" w:rsidRDefault="004C505D" w:rsidP="004C505D">
            <w:pPr>
              <w:spacing w:line="240" w:lineRule="auto"/>
              <w:rPr>
                <w:rFonts w:cstheme="minorHAnsi"/>
              </w:rPr>
            </w:pPr>
            <w:r w:rsidRPr="003F1625">
              <w:rPr>
                <w:rFonts w:cstheme="minorHAnsi"/>
              </w:rPr>
              <w:t>Wydatki majątkowe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CD6D" w14:textId="0F235DF8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30.680.730,66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9FBE" w14:textId="199EA670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315C" w14:textId="59B091F0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30.680.730,66</w:t>
            </w:r>
          </w:p>
        </w:tc>
      </w:tr>
      <w:tr w:rsidR="004C505D" w:rsidRPr="003F1625" w14:paraId="0CD23F6C" w14:textId="77777777" w:rsidTr="00FD7062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6E15" w14:textId="77777777" w:rsidR="004C505D" w:rsidRPr="003F1625" w:rsidRDefault="004C505D" w:rsidP="004C505D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t>3.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FEFB" w14:textId="77777777" w:rsidR="004C505D" w:rsidRPr="003F1625" w:rsidRDefault="004C505D" w:rsidP="004C505D">
            <w:pPr>
              <w:spacing w:line="240" w:lineRule="auto"/>
              <w:rPr>
                <w:rFonts w:cstheme="minorHAnsi"/>
              </w:rPr>
            </w:pPr>
            <w:r w:rsidRPr="003F1625">
              <w:rPr>
                <w:rFonts w:cstheme="minorHAnsi"/>
              </w:rPr>
              <w:t>Wynik budżetu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DDD7" w14:textId="2B3F4EF3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- 16.508.379,22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6849" w14:textId="7663E489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7091" w14:textId="29036554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- 16.508.379,22</w:t>
            </w:r>
          </w:p>
        </w:tc>
      </w:tr>
      <w:tr w:rsidR="004C505D" w:rsidRPr="003F1625" w14:paraId="5E643ED6" w14:textId="77777777" w:rsidTr="00FD7062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D66A" w14:textId="77777777" w:rsidR="004C505D" w:rsidRPr="003F1625" w:rsidRDefault="004C505D" w:rsidP="004C505D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t>4.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ABF4" w14:textId="77777777" w:rsidR="004C505D" w:rsidRPr="003F1625" w:rsidRDefault="004C505D" w:rsidP="004C505D">
            <w:pPr>
              <w:spacing w:line="240" w:lineRule="auto"/>
              <w:rPr>
                <w:rFonts w:cstheme="minorHAnsi"/>
              </w:rPr>
            </w:pPr>
            <w:r w:rsidRPr="003F1625">
              <w:rPr>
                <w:rFonts w:cstheme="minorHAnsi"/>
              </w:rPr>
              <w:t>Przychody budżetu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6478" w14:textId="010B77FC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17.738.802,95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053F" w14:textId="71435167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F775" w14:textId="3EF7BCF2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17.738.802,95</w:t>
            </w:r>
          </w:p>
        </w:tc>
      </w:tr>
      <w:tr w:rsidR="004C505D" w:rsidRPr="003F1625" w14:paraId="143170B3" w14:textId="77777777" w:rsidTr="00FD7062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70FB" w14:textId="77777777" w:rsidR="004C505D" w:rsidRPr="003F1625" w:rsidRDefault="004C505D" w:rsidP="004C505D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t>4.1.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33D7" w14:textId="77777777" w:rsidR="004C505D" w:rsidRPr="003F1625" w:rsidRDefault="004C505D" w:rsidP="004C505D">
            <w:pPr>
              <w:spacing w:line="240" w:lineRule="auto"/>
              <w:rPr>
                <w:rFonts w:cstheme="minorHAnsi"/>
              </w:rPr>
            </w:pPr>
            <w:r w:rsidRPr="003F1625">
              <w:rPr>
                <w:rFonts w:cstheme="minorHAnsi"/>
              </w:rPr>
              <w:t>Wolne środki, o których mowa w art. 217 ust.2 pkt 6 ustawy o finansach publicznych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6CBC" w14:textId="387D40AA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7.958.338,53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59E4" w14:textId="3E96E384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4165" w14:textId="0EFED483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7.958.338,53</w:t>
            </w:r>
          </w:p>
        </w:tc>
      </w:tr>
      <w:tr w:rsidR="004C505D" w:rsidRPr="003F1625" w14:paraId="0DE4725A" w14:textId="77777777" w:rsidTr="00FD7062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2E8F" w14:textId="77777777" w:rsidR="004C505D" w:rsidRPr="003F1625" w:rsidRDefault="004C505D" w:rsidP="004C505D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t>4.2.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123E" w14:textId="77777777" w:rsidR="004C505D" w:rsidRPr="003F1625" w:rsidRDefault="004C505D" w:rsidP="004C505D">
            <w:pPr>
              <w:spacing w:line="240" w:lineRule="auto"/>
              <w:rPr>
                <w:rFonts w:cstheme="minorHAnsi"/>
              </w:rPr>
            </w:pPr>
            <w:r w:rsidRPr="003F1625">
              <w:rPr>
                <w:rFonts w:cstheme="minorHAnsi"/>
              </w:rPr>
              <w:t>Niewykorzystane środki pieniężne na rachunku bieżącym budżetu, wynikających z rozliczenia dochodów i wydatków nimi finansowanych związanych ze szczególnymi zasadami wykonania budżetu określonych w odrębnych ustawach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BCBF" w14:textId="4211685B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182.306,53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DEA1" w14:textId="3DA3059C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87E7" w14:textId="0C75F28C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182.306,53</w:t>
            </w:r>
          </w:p>
        </w:tc>
      </w:tr>
      <w:tr w:rsidR="004C505D" w:rsidRPr="003F1625" w14:paraId="48344B45" w14:textId="77777777" w:rsidTr="00FD7062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218B" w14:textId="2E14C516" w:rsidR="004C505D" w:rsidRPr="003F1625" w:rsidRDefault="004C505D" w:rsidP="004C505D">
            <w:pPr>
              <w:spacing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4.3.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92AE" w14:textId="44330A67" w:rsidR="004C505D" w:rsidRPr="003F1625" w:rsidRDefault="004C505D" w:rsidP="004C505D">
            <w:pPr>
              <w:spacing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Niewykorzystane środki pieniężne na rachunku bieżącym budżetu wynikające z rozliczenia środków określonych w art. 5 ust. 1 pkt 2 i dotacji na realizację programu, projektu lub zadania finansowanego z udziałem tych środków, o których mowa w art. 217 ust. 2 pkt 8 ustawy o finansach publicznych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1E76" w14:textId="2B5C0213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1.198.157,89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7B72" w14:textId="03C86E52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9184" w14:textId="02DC06ED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1.198.157,89</w:t>
            </w:r>
          </w:p>
        </w:tc>
      </w:tr>
      <w:tr w:rsidR="004C505D" w:rsidRPr="003F1625" w14:paraId="5BB17541" w14:textId="77777777" w:rsidTr="00FD7062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9A79" w14:textId="539B62CF" w:rsidR="004C505D" w:rsidRPr="003F1625" w:rsidRDefault="004C505D" w:rsidP="004C505D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lastRenderedPageBreak/>
              <w:t>4.</w:t>
            </w:r>
            <w:r>
              <w:rPr>
                <w:rFonts w:cstheme="minorHAnsi"/>
                <w:b/>
                <w:bCs/>
              </w:rPr>
              <w:t>4</w:t>
            </w:r>
            <w:r w:rsidRPr="003F1625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DB23" w14:textId="77777777" w:rsidR="004C505D" w:rsidRPr="003F1625" w:rsidRDefault="004C505D" w:rsidP="004C505D">
            <w:pPr>
              <w:spacing w:line="240" w:lineRule="auto"/>
              <w:rPr>
                <w:rFonts w:cstheme="minorHAnsi"/>
              </w:rPr>
            </w:pPr>
            <w:r w:rsidRPr="003F1625">
              <w:rPr>
                <w:rFonts w:cstheme="minorHAnsi"/>
              </w:rPr>
              <w:t>Kredyty, pożyczki, emisja papierów wartościowych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BCFC" w14:textId="77777777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 w:rsidRPr="003F1625">
              <w:rPr>
                <w:rFonts w:cstheme="minorHAnsi"/>
              </w:rPr>
              <w:t>8.400.000,00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DF59" w14:textId="77777777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 w:rsidRPr="003F1625">
              <w:rPr>
                <w:rFonts w:cstheme="minorHAnsi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1DF8" w14:textId="77777777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 w:rsidRPr="003F1625">
              <w:rPr>
                <w:rFonts w:cstheme="minorHAnsi"/>
              </w:rPr>
              <w:t>8.400.000,00</w:t>
            </w:r>
          </w:p>
        </w:tc>
      </w:tr>
      <w:tr w:rsidR="004C505D" w:rsidRPr="003F1625" w14:paraId="2139CAC7" w14:textId="77777777" w:rsidTr="00FD7062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275D" w14:textId="77777777" w:rsidR="004C505D" w:rsidRPr="003F1625" w:rsidRDefault="004C505D" w:rsidP="004C505D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t>5.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F214" w14:textId="77777777" w:rsidR="004C505D" w:rsidRPr="003F1625" w:rsidRDefault="004C505D" w:rsidP="004C505D">
            <w:pPr>
              <w:spacing w:line="240" w:lineRule="auto"/>
              <w:rPr>
                <w:rFonts w:cstheme="minorHAnsi"/>
              </w:rPr>
            </w:pPr>
            <w:r w:rsidRPr="003F1625">
              <w:rPr>
                <w:rFonts w:cstheme="minorHAnsi"/>
              </w:rPr>
              <w:t>Rozchody budżetu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B432" w14:textId="4F76FBFF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1.230.423,73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AE38" w14:textId="77777777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 w:rsidRPr="003F1625">
              <w:rPr>
                <w:rFonts w:cstheme="minorHAnsi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5BD5" w14:textId="22B6A2ED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1.230.423,73</w:t>
            </w:r>
          </w:p>
        </w:tc>
      </w:tr>
      <w:tr w:rsidR="004C505D" w:rsidRPr="003F1625" w14:paraId="33C7AE41" w14:textId="77777777" w:rsidTr="00FD7062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0A50" w14:textId="77777777" w:rsidR="004C505D" w:rsidRPr="003F1625" w:rsidRDefault="004C505D" w:rsidP="004C505D">
            <w:pPr>
              <w:spacing w:line="240" w:lineRule="auto"/>
              <w:rPr>
                <w:rFonts w:cstheme="minorHAnsi"/>
                <w:b/>
                <w:bCs/>
              </w:rPr>
            </w:pPr>
            <w:r w:rsidRPr="003F1625">
              <w:rPr>
                <w:rFonts w:cstheme="minorHAnsi"/>
                <w:b/>
                <w:bCs/>
              </w:rPr>
              <w:t xml:space="preserve">6.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669E" w14:textId="77777777" w:rsidR="004C505D" w:rsidRPr="003F1625" w:rsidRDefault="004C505D" w:rsidP="004C505D">
            <w:pPr>
              <w:spacing w:line="240" w:lineRule="auto"/>
              <w:rPr>
                <w:rFonts w:cstheme="minorHAnsi"/>
              </w:rPr>
            </w:pPr>
            <w:r w:rsidRPr="003F1625">
              <w:rPr>
                <w:rFonts w:cstheme="minorHAnsi"/>
              </w:rPr>
              <w:t>Relacja zrównoważenia wydatków bieżących, o których mowa  art. 242 ustawy o finansach publicznych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A726" w14:textId="592DB17C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- 1.725.742,18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17ED" w14:textId="321B1687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9EA2" w14:textId="7F295DB4" w:rsidR="004C505D" w:rsidRPr="003F1625" w:rsidRDefault="004C505D" w:rsidP="004C505D">
            <w:pPr>
              <w:spacing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- 1.725.742,18</w:t>
            </w:r>
          </w:p>
        </w:tc>
      </w:tr>
    </w:tbl>
    <w:p w14:paraId="0E74C1C4" w14:textId="77777777" w:rsidR="003F62B8" w:rsidRPr="003F1625" w:rsidRDefault="003F62B8" w:rsidP="003F1625">
      <w:pPr>
        <w:spacing w:line="240" w:lineRule="auto"/>
        <w:rPr>
          <w:rFonts w:cstheme="minorHAnsi"/>
        </w:rPr>
      </w:pPr>
    </w:p>
    <w:p w14:paraId="303A40FD" w14:textId="79AD8E1B" w:rsidR="003F62B8" w:rsidRDefault="003F62B8" w:rsidP="006032CF">
      <w:pPr>
        <w:spacing w:line="240" w:lineRule="auto"/>
        <w:jc w:val="both"/>
        <w:rPr>
          <w:rFonts w:ascii="Calibri" w:hAnsi="Calibri" w:cs="Calibri"/>
        </w:rPr>
      </w:pPr>
      <w:r w:rsidRPr="006032CF">
        <w:rPr>
          <w:rFonts w:ascii="Calibri" w:hAnsi="Calibri" w:cs="Calibri"/>
        </w:rPr>
        <w:t xml:space="preserve">W wyniku wprowadzonych zmian poziom dopuszczalnego wskaźnika spłaty zobowiązań określonego </w:t>
      </w:r>
      <w:r w:rsidR="006032CF">
        <w:rPr>
          <w:rFonts w:ascii="Calibri" w:hAnsi="Calibri" w:cs="Calibri"/>
        </w:rPr>
        <w:br/>
      </w:r>
      <w:r w:rsidRPr="006032CF">
        <w:rPr>
          <w:rFonts w:ascii="Calibri" w:hAnsi="Calibri" w:cs="Calibri"/>
        </w:rPr>
        <w:t xml:space="preserve">w art. 243 ustawy o finansach publicznych </w:t>
      </w:r>
      <w:r w:rsidR="008123B8">
        <w:rPr>
          <w:rFonts w:ascii="Calibri" w:hAnsi="Calibri" w:cs="Calibri"/>
        </w:rPr>
        <w:t xml:space="preserve">nie ulega </w:t>
      </w:r>
      <w:r w:rsidRPr="006032CF">
        <w:rPr>
          <w:rFonts w:ascii="Calibri" w:hAnsi="Calibri" w:cs="Calibri"/>
        </w:rPr>
        <w:t xml:space="preserve">zmianom. </w:t>
      </w:r>
    </w:p>
    <w:p w14:paraId="15D356D2" w14:textId="2589990C" w:rsidR="008123B8" w:rsidRPr="006032CF" w:rsidRDefault="008123B8" w:rsidP="006032CF">
      <w:pPr>
        <w:spacing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Ponadto aktualizuje się </w:t>
      </w:r>
      <w:r w:rsidR="00490ABE">
        <w:rPr>
          <w:rFonts w:ascii="Calibri" w:hAnsi="Calibri" w:cs="Calibri"/>
        </w:rPr>
        <w:t xml:space="preserve">wykonanie roku 2025 w zakresie rozchodów. </w:t>
      </w:r>
    </w:p>
    <w:p w14:paraId="45DBFA02" w14:textId="77777777" w:rsidR="003F62B8" w:rsidRPr="0080540A" w:rsidRDefault="003F62B8" w:rsidP="006032CF">
      <w:pPr>
        <w:spacing w:line="240" w:lineRule="auto"/>
        <w:jc w:val="both"/>
        <w:rPr>
          <w:rFonts w:ascii="Calibri" w:hAnsi="Calibri" w:cs="Calibri"/>
        </w:rPr>
      </w:pPr>
    </w:p>
    <w:p w14:paraId="00E693FF" w14:textId="1CBC1BA9" w:rsidR="003F62B8" w:rsidRPr="006032CF" w:rsidRDefault="003F62B8" w:rsidP="006032CF">
      <w:pPr>
        <w:spacing w:line="240" w:lineRule="auto"/>
        <w:jc w:val="both"/>
        <w:rPr>
          <w:rFonts w:ascii="Calibri" w:hAnsi="Calibri" w:cs="Calibri"/>
        </w:rPr>
      </w:pPr>
      <w:r w:rsidRPr="0080540A">
        <w:rPr>
          <w:rFonts w:ascii="Calibri" w:hAnsi="Calibri" w:cs="Calibri"/>
        </w:rPr>
        <w:t xml:space="preserve">Pionki, dn. </w:t>
      </w:r>
      <w:r w:rsidR="004C505D">
        <w:rPr>
          <w:rFonts w:ascii="Calibri" w:hAnsi="Calibri" w:cs="Calibri"/>
        </w:rPr>
        <w:t>3</w:t>
      </w:r>
      <w:r w:rsidR="00FB524A">
        <w:rPr>
          <w:rFonts w:ascii="Calibri" w:hAnsi="Calibri" w:cs="Calibri"/>
        </w:rPr>
        <w:t>0</w:t>
      </w:r>
      <w:r w:rsidR="00EE55DE">
        <w:rPr>
          <w:rFonts w:ascii="Calibri" w:hAnsi="Calibri" w:cs="Calibri"/>
        </w:rPr>
        <w:t>.03</w:t>
      </w:r>
      <w:r w:rsidR="00FF79DE">
        <w:rPr>
          <w:rFonts w:ascii="Calibri" w:hAnsi="Calibri" w:cs="Calibri"/>
        </w:rPr>
        <w:t>.2026 r.</w:t>
      </w:r>
    </w:p>
    <w:p w14:paraId="28C8407B" w14:textId="77777777" w:rsidR="003F62B8" w:rsidRPr="006032CF" w:rsidRDefault="003F62B8" w:rsidP="006032CF">
      <w:pPr>
        <w:spacing w:line="240" w:lineRule="auto"/>
        <w:jc w:val="both"/>
        <w:rPr>
          <w:rFonts w:ascii="Calibri" w:hAnsi="Calibri" w:cs="Calibri"/>
        </w:rPr>
      </w:pPr>
    </w:p>
    <w:p w14:paraId="6C8ECA36" w14:textId="77777777" w:rsidR="00614D15" w:rsidRPr="006032CF" w:rsidRDefault="00614D15" w:rsidP="006032CF">
      <w:pPr>
        <w:spacing w:line="240" w:lineRule="auto"/>
        <w:jc w:val="both"/>
        <w:rPr>
          <w:rFonts w:ascii="Calibri" w:hAnsi="Calibri" w:cs="Calibri"/>
        </w:rPr>
      </w:pPr>
    </w:p>
    <w:sectPr w:rsidR="00614D15" w:rsidRPr="006032CF" w:rsidSect="003F62B8">
      <w:pgSz w:w="11906" w:h="16838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720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080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0"/>
        <w:szCs w:val="20"/>
        <w:u w:val="none"/>
      </w:rPr>
    </w:lvl>
    <w:lvl w:ilvl="4">
      <w:start w:val="1"/>
      <w:numFmt w:val="decimal"/>
      <w:lvlText w:val="%1.%2.%3.%4.%5."/>
      <w:lvlJc w:val="left"/>
      <w:pPr>
        <w:ind w:left="1440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."/>
      <w:lvlJc w:val="left"/>
      <w:pPr>
        <w:ind w:left="1800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0"/>
        <w:szCs w:val="20"/>
        <w:u w:val="none"/>
      </w:rPr>
    </w:lvl>
    <w:lvl w:ilvl="6">
      <w:start w:val="1"/>
      <w:numFmt w:val="decimal"/>
      <w:lvlText w:val="%1.%2.%3.%4.%5.%6.%7."/>
      <w:lvlJc w:val="left"/>
      <w:pPr>
        <w:ind w:left="2160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0"/>
        <w:szCs w:val="20"/>
        <w:u w:val="none"/>
      </w:rPr>
    </w:lvl>
    <w:lvl w:ilvl="7">
      <w:start w:val="1"/>
      <w:numFmt w:val="decimal"/>
      <w:lvlText w:val="%1.%2.%3.%4.%5.%6.%7.%8."/>
      <w:lvlJc w:val="left"/>
      <w:pPr>
        <w:ind w:left="2520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0"/>
        <w:szCs w:val="20"/>
        <w:u w:val="none"/>
      </w:rPr>
    </w:lvl>
    <w:lvl w:ilvl="8">
      <w:start w:val="1"/>
      <w:numFmt w:val="decimal"/>
      <w:lvlText w:val="%1.%2.%3.%4.%5.%6.%7.%8.%9."/>
      <w:lvlJc w:val="left"/>
      <w:pPr>
        <w:ind w:left="2880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1" w15:restartNumberingAfterBreak="0">
    <w:nsid w:val="2606627A"/>
    <w:multiLevelType w:val="hybridMultilevel"/>
    <w:tmpl w:val="3F10A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669FE"/>
    <w:multiLevelType w:val="hybridMultilevel"/>
    <w:tmpl w:val="C1741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742903">
    <w:abstractNumId w:val="0"/>
  </w:num>
  <w:num w:numId="2" w16cid:durableId="581335010">
    <w:abstractNumId w:val="2"/>
  </w:num>
  <w:num w:numId="3" w16cid:durableId="84766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2B8"/>
    <w:rsid w:val="0006481E"/>
    <w:rsid w:val="000736EB"/>
    <w:rsid w:val="00190E18"/>
    <w:rsid w:val="001F5FFE"/>
    <w:rsid w:val="0022483A"/>
    <w:rsid w:val="00257D76"/>
    <w:rsid w:val="002A6F53"/>
    <w:rsid w:val="002D0B87"/>
    <w:rsid w:val="002D4E26"/>
    <w:rsid w:val="002E6D4E"/>
    <w:rsid w:val="002E775C"/>
    <w:rsid w:val="00367ED0"/>
    <w:rsid w:val="00372DD8"/>
    <w:rsid w:val="003C4097"/>
    <w:rsid w:val="003D7E72"/>
    <w:rsid w:val="003E6F3E"/>
    <w:rsid w:val="003F1625"/>
    <w:rsid w:val="003F62B8"/>
    <w:rsid w:val="00433779"/>
    <w:rsid w:val="00454A4C"/>
    <w:rsid w:val="004725C8"/>
    <w:rsid w:val="0047719B"/>
    <w:rsid w:val="00490ABE"/>
    <w:rsid w:val="00490CD6"/>
    <w:rsid w:val="00490EB0"/>
    <w:rsid w:val="004C505D"/>
    <w:rsid w:val="004E48C6"/>
    <w:rsid w:val="004F6B3A"/>
    <w:rsid w:val="00505E20"/>
    <w:rsid w:val="00511E04"/>
    <w:rsid w:val="006032CF"/>
    <w:rsid w:val="006105D3"/>
    <w:rsid w:val="00614D15"/>
    <w:rsid w:val="006513A0"/>
    <w:rsid w:val="0068124E"/>
    <w:rsid w:val="006A584B"/>
    <w:rsid w:val="006E55CC"/>
    <w:rsid w:val="006F58A6"/>
    <w:rsid w:val="006F78AF"/>
    <w:rsid w:val="007535BD"/>
    <w:rsid w:val="007C7833"/>
    <w:rsid w:val="008007D7"/>
    <w:rsid w:val="0080540A"/>
    <w:rsid w:val="008123B8"/>
    <w:rsid w:val="00883104"/>
    <w:rsid w:val="00930C55"/>
    <w:rsid w:val="00952221"/>
    <w:rsid w:val="009C2D66"/>
    <w:rsid w:val="009C7AFD"/>
    <w:rsid w:val="00A0664E"/>
    <w:rsid w:val="00A2752B"/>
    <w:rsid w:val="00A27D5A"/>
    <w:rsid w:val="00A3267C"/>
    <w:rsid w:val="00A920A9"/>
    <w:rsid w:val="00A932F4"/>
    <w:rsid w:val="00A93EF9"/>
    <w:rsid w:val="00AD372E"/>
    <w:rsid w:val="00AF1E20"/>
    <w:rsid w:val="00B2461F"/>
    <w:rsid w:val="00B3492C"/>
    <w:rsid w:val="00B455FD"/>
    <w:rsid w:val="00BE538A"/>
    <w:rsid w:val="00BF63BC"/>
    <w:rsid w:val="00BF7E83"/>
    <w:rsid w:val="00C04A99"/>
    <w:rsid w:val="00C643C8"/>
    <w:rsid w:val="00D31599"/>
    <w:rsid w:val="00D66368"/>
    <w:rsid w:val="00D823AD"/>
    <w:rsid w:val="00E06E93"/>
    <w:rsid w:val="00E73353"/>
    <w:rsid w:val="00E91619"/>
    <w:rsid w:val="00EE1CF7"/>
    <w:rsid w:val="00EE55DE"/>
    <w:rsid w:val="00F06870"/>
    <w:rsid w:val="00F2306C"/>
    <w:rsid w:val="00F40BD4"/>
    <w:rsid w:val="00F605C6"/>
    <w:rsid w:val="00F73B49"/>
    <w:rsid w:val="00F8236E"/>
    <w:rsid w:val="00FB524A"/>
    <w:rsid w:val="00FD7062"/>
    <w:rsid w:val="00FD743C"/>
    <w:rsid w:val="00FF4AEE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A2866"/>
  <w15:chartTrackingRefBased/>
  <w15:docId w15:val="{12D7553D-95AA-4D3B-8FB9-905BF7BEE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F62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62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62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62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62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62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62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62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62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62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62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62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62B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62B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62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62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62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62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62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62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62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62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62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62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62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62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62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62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62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2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Pietrus</dc:creator>
  <cp:keywords/>
  <dc:description/>
  <cp:lastModifiedBy>Katarzyna Kobylarczyk</cp:lastModifiedBy>
  <cp:revision>44</cp:revision>
  <cp:lastPrinted>2026-01-26T08:52:00Z</cp:lastPrinted>
  <dcterms:created xsi:type="dcterms:W3CDTF">2025-08-26T10:11:00Z</dcterms:created>
  <dcterms:modified xsi:type="dcterms:W3CDTF">2026-03-31T09:25:00Z</dcterms:modified>
</cp:coreProperties>
</file>