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A1CE" w14:textId="2D898B22" w:rsidR="00FE08DC" w:rsidRPr="00FE08DC" w:rsidRDefault="00FE08DC" w:rsidP="00FE08DC">
      <w:pPr>
        <w:widowControl/>
        <w:suppressAutoHyphens w:val="0"/>
        <w:jc w:val="center"/>
        <w:rPr>
          <w:rFonts w:eastAsia="Calibri" w:cs="Times New Roman"/>
          <w:b/>
          <w:kern w:val="0"/>
          <w:sz w:val="28"/>
          <w:szCs w:val="28"/>
          <w:lang w:eastAsia="en-US" w:bidi="ar-SA"/>
        </w:rPr>
      </w:pPr>
      <w:r w:rsidRPr="00FE08DC">
        <w:rPr>
          <w:rFonts w:eastAsia="Calibri" w:cs="Times New Roman"/>
          <w:b/>
          <w:kern w:val="0"/>
          <w:sz w:val="28"/>
          <w:szCs w:val="28"/>
          <w:lang w:eastAsia="en-US" w:bidi="ar-SA"/>
        </w:rPr>
        <w:t>O</w:t>
      </w:r>
      <w:r w:rsidR="00AD72DA">
        <w:rPr>
          <w:rFonts w:eastAsia="Calibri" w:cs="Times New Roman"/>
          <w:b/>
          <w:kern w:val="0"/>
          <w:sz w:val="28"/>
          <w:szCs w:val="28"/>
          <w:lang w:eastAsia="en-US" w:bidi="ar-SA"/>
        </w:rPr>
        <w:t>GŁOSZENIE</w:t>
      </w:r>
    </w:p>
    <w:p w14:paraId="26864629" w14:textId="77777777" w:rsidR="00FE08DC" w:rsidRPr="00FE08DC" w:rsidRDefault="00FE08DC" w:rsidP="00FE08DC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  <w:r w:rsidRPr="00FE08DC">
        <w:rPr>
          <w:rFonts w:eastAsia="Calibri" w:cs="Times New Roman"/>
          <w:b/>
          <w:kern w:val="0"/>
          <w:lang w:eastAsia="en-US" w:bidi="ar-SA"/>
        </w:rPr>
        <w:t xml:space="preserve">o wyłożeniu do publicznego wglądu </w:t>
      </w:r>
    </w:p>
    <w:p w14:paraId="083E6312" w14:textId="77777777" w:rsidR="00FE08DC" w:rsidRPr="00FE08DC" w:rsidRDefault="00FE08DC" w:rsidP="00FE08DC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  <w:r w:rsidRPr="00FE08DC">
        <w:rPr>
          <w:rFonts w:eastAsia="Calibri" w:cs="Times New Roman"/>
          <w:b/>
          <w:kern w:val="0"/>
          <w:lang w:eastAsia="en-US" w:bidi="ar-SA"/>
        </w:rPr>
        <w:t>miejscowego planu zagospodarowania przestrzennego</w:t>
      </w:r>
    </w:p>
    <w:p w14:paraId="5C6B6AA6" w14:textId="77777777" w:rsidR="00FE08DC" w:rsidRPr="00FE08DC" w:rsidRDefault="00FE08DC" w:rsidP="00FE08DC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  <w:r w:rsidRPr="00FE08DC">
        <w:rPr>
          <w:rFonts w:eastAsia="Calibri" w:cs="Times New Roman"/>
          <w:b/>
          <w:kern w:val="0"/>
          <w:lang w:eastAsia="en-US" w:bidi="ar-SA"/>
        </w:rPr>
        <w:t>dla terenów po byłych zakładach ZTS „</w:t>
      </w:r>
      <w:proofErr w:type="spellStart"/>
      <w:r w:rsidRPr="00FE08DC">
        <w:rPr>
          <w:rFonts w:eastAsia="Calibri" w:cs="Times New Roman"/>
          <w:b/>
          <w:kern w:val="0"/>
          <w:lang w:eastAsia="en-US" w:bidi="ar-SA"/>
        </w:rPr>
        <w:t>Pronit</w:t>
      </w:r>
      <w:proofErr w:type="spellEnd"/>
      <w:r w:rsidRPr="00FE08DC">
        <w:rPr>
          <w:rFonts w:eastAsia="Calibri" w:cs="Times New Roman"/>
          <w:b/>
          <w:kern w:val="0"/>
          <w:lang w:eastAsia="en-US" w:bidi="ar-SA"/>
        </w:rPr>
        <w:t>” – etap III wraz z prognozą oddziaływania na środowisko</w:t>
      </w:r>
    </w:p>
    <w:p w14:paraId="1FE75C97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lang w:eastAsia="en-US" w:bidi="ar-SA"/>
        </w:rPr>
      </w:pPr>
    </w:p>
    <w:p w14:paraId="09D7D11E" w14:textId="4FF21AFE" w:rsidR="00FE08DC" w:rsidRPr="00FE08DC" w:rsidRDefault="00FE08DC" w:rsidP="00FE08DC">
      <w:pPr>
        <w:widowControl/>
        <w:suppressAutoHyphens w:val="0"/>
        <w:jc w:val="both"/>
        <w:rPr>
          <w:rFonts w:eastAsia="Times New Roman" w:cs="Times New Roman"/>
          <w:bCs/>
          <w:kern w:val="0"/>
          <w:sz w:val="18"/>
          <w:szCs w:val="18"/>
          <w:lang w:eastAsia="pl-PL" w:bidi="ar-SA"/>
        </w:rPr>
      </w:pPr>
      <w:r w:rsidRPr="00FE08DC">
        <w:rPr>
          <w:rFonts w:eastAsia="Times New Roman" w:cs="Times New Roman"/>
          <w:kern w:val="0"/>
          <w:sz w:val="18"/>
          <w:szCs w:val="18"/>
          <w:lang w:eastAsia="pl-PL" w:bidi="ar-SA"/>
        </w:rPr>
        <w:t>Na podstawie art. 17 pkt 9, 11 ustawy z dnia 27 marca 2003 r. o planowaniu i zagospodarowaniu przestrzennym (</w:t>
      </w:r>
      <w:proofErr w:type="spellStart"/>
      <w:r w:rsidRPr="00FE08DC">
        <w:rPr>
          <w:rFonts w:eastAsia="Times New Roman" w:cs="Times New Roman"/>
          <w:kern w:val="0"/>
          <w:sz w:val="18"/>
          <w:szCs w:val="18"/>
          <w:lang w:eastAsia="pl-PL" w:bidi="ar-SA"/>
        </w:rPr>
        <w:t>t.j</w:t>
      </w:r>
      <w:proofErr w:type="spellEnd"/>
      <w:r w:rsidRPr="00FE08DC">
        <w:rPr>
          <w:rFonts w:eastAsia="Times New Roman" w:cs="Times New Roman"/>
          <w:kern w:val="0"/>
          <w:sz w:val="18"/>
          <w:szCs w:val="18"/>
          <w:lang w:eastAsia="pl-PL" w:bidi="ar-SA"/>
        </w:rPr>
        <w:t xml:space="preserve">. Dz. U. z 2024 r. poz. 1130 z </w:t>
      </w:r>
      <w:proofErr w:type="spellStart"/>
      <w:r w:rsidRPr="00FE08DC">
        <w:rPr>
          <w:rFonts w:eastAsia="Times New Roman" w:cs="Times New Roman"/>
          <w:kern w:val="0"/>
          <w:sz w:val="18"/>
          <w:szCs w:val="18"/>
          <w:lang w:eastAsia="pl-PL" w:bidi="ar-SA"/>
        </w:rPr>
        <w:t>późn</w:t>
      </w:r>
      <w:proofErr w:type="spellEnd"/>
      <w:r w:rsidRPr="00FE08DC">
        <w:rPr>
          <w:rFonts w:eastAsia="Times New Roman" w:cs="Times New Roman"/>
          <w:kern w:val="0"/>
          <w:sz w:val="18"/>
          <w:szCs w:val="18"/>
          <w:lang w:eastAsia="pl-PL" w:bidi="ar-SA"/>
        </w:rPr>
        <w:t xml:space="preserve">. zm.), w związku z art. 67 ust. 3 pkt 4 ustawy z dnia 7 lipca 2023 r. o zmianie ustawy o planowaniu i zagospodarowaniu przestrzennym oraz niektórych innych ustaw (Dz. U. z 2023 r. poz. 1688 z </w:t>
      </w:r>
      <w:proofErr w:type="spellStart"/>
      <w:r w:rsidRPr="00FE08DC">
        <w:rPr>
          <w:rFonts w:eastAsia="Times New Roman" w:cs="Times New Roman"/>
          <w:kern w:val="0"/>
          <w:sz w:val="18"/>
          <w:szCs w:val="18"/>
          <w:lang w:eastAsia="pl-PL" w:bidi="ar-SA"/>
        </w:rPr>
        <w:t>późn</w:t>
      </w:r>
      <w:proofErr w:type="spellEnd"/>
      <w:r w:rsidRPr="00FE08DC">
        <w:rPr>
          <w:rFonts w:eastAsia="Times New Roman" w:cs="Times New Roman"/>
          <w:kern w:val="0"/>
          <w:sz w:val="18"/>
          <w:szCs w:val="18"/>
          <w:lang w:eastAsia="pl-PL" w:bidi="ar-SA"/>
        </w:rPr>
        <w:t xml:space="preserve">. zm.), oraz art. 39 ust. 1  i art. 54 ust. 2 i 3 ustawy </w:t>
      </w:r>
      <w:r>
        <w:rPr>
          <w:rFonts w:eastAsia="Times New Roman" w:cs="Times New Roman"/>
          <w:kern w:val="0"/>
          <w:sz w:val="18"/>
          <w:szCs w:val="18"/>
          <w:lang w:eastAsia="pl-PL" w:bidi="ar-SA"/>
        </w:rPr>
        <w:t xml:space="preserve">          </w:t>
      </w:r>
      <w:r w:rsidRPr="00FE08DC">
        <w:rPr>
          <w:rFonts w:eastAsia="Times New Roman" w:cs="Times New Roman"/>
          <w:kern w:val="0"/>
          <w:sz w:val="18"/>
          <w:szCs w:val="18"/>
          <w:lang w:eastAsia="pl-PL" w:bidi="ar-SA"/>
        </w:rPr>
        <w:t xml:space="preserve">z dnia 3 października 2008 r. o udostępnieniu informacji o środowisku i jego ochronie, udziale społeczeństwa w ochronie środowiska oraz o ocenach oddziaływania na środowisko (t. j. Dz. U. z 2024 r. poz. 1112 z </w:t>
      </w:r>
      <w:proofErr w:type="spellStart"/>
      <w:r w:rsidRPr="00FE08DC">
        <w:rPr>
          <w:rFonts w:eastAsia="Times New Roman" w:cs="Times New Roman"/>
          <w:kern w:val="0"/>
          <w:sz w:val="18"/>
          <w:szCs w:val="18"/>
          <w:lang w:eastAsia="pl-PL" w:bidi="ar-SA"/>
        </w:rPr>
        <w:t>późn</w:t>
      </w:r>
      <w:proofErr w:type="spellEnd"/>
      <w:r w:rsidRPr="00FE08DC">
        <w:rPr>
          <w:rFonts w:eastAsia="Times New Roman" w:cs="Times New Roman"/>
          <w:kern w:val="0"/>
          <w:sz w:val="18"/>
          <w:szCs w:val="18"/>
          <w:lang w:eastAsia="pl-PL" w:bidi="ar-SA"/>
        </w:rPr>
        <w:t xml:space="preserve">. zm.) oraz uchwały Rady Miasta Pionki Nr XLV/341/2014 z dnia 25.06.2014 r. w sprawie przystąpienia do sporządzenia miejscowego planu zagospodarowania przestrzennego, </w:t>
      </w:r>
      <w:r w:rsidRPr="00FE08DC">
        <w:rPr>
          <w:rFonts w:eastAsia="Times New Roman" w:cs="Times New Roman"/>
          <w:bCs/>
          <w:kern w:val="0"/>
          <w:sz w:val="18"/>
          <w:szCs w:val="18"/>
          <w:lang w:eastAsia="pl-PL" w:bidi="ar-SA"/>
        </w:rPr>
        <w:t>dla terenów po byłych zakładach ZTS „</w:t>
      </w:r>
      <w:proofErr w:type="spellStart"/>
      <w:r w:rsidRPr="00FE08DC">
        <w:rPr>
          <w:rFonts w:eastAsia="Times New Roman" w:cs="Times New Roman"/>
          <w:bCs/>
          <w:kern w:val="0"/>
          <w:sz w:val="18"/>
          <w:szCs w:val="18"/>
          <w:lang w:eastAsia="pl-PL" w:bidi="ar-SA"/>
        </w:rPr>
        <w:t>Pronit</w:t>
      </w:r>
      <w:proofErr w:type="spellEnd"/>
      <w:r w:rsidRPr="00FE08DC">
        <w:rPr>
          <w:rFonts w:eastAsia="Times New Roman" w:cs="Times New Roman"/>
          <w:bCs/>
          <w:kern w:val="0"/>
          <w:sz w:val="18"/>
          <w:szCs w:val="18"/>
          <w:lang w:eastAsia="pl-PL" w:bidi="ar-SA"/>
        </w:rPr>
        <w:t xml:space="preserve">” – w zakresie III etapu. </w:t>
      </w:r>
    </w:p>
    <w:p w14:paraId="377E3195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18"/>
          <w:szCs w:val="18"/>
          <w:lang w:eastAsia="en-US" w:bidi="ar-SA"/>
        </w:rPr>
      </w:pPr>
    </w:p>
    <w:p w14:paraId="7F40F81E" w14:textId="77777777" w:rsidR="00FE08DC" w:rsidRPr="00FE08DC" w:rsidRDefault="00FE08DC" w:rsidP="00FE08DC">
      <w:pPr>
        <w:widowControl/>
        <w:suppressAutoHyphens w:val="0"/>
        <w:jc w:val="center"/>
        <w:rPr>
          <w:rFonts w:eastAsia="Calibri" w:cs="Times New Roman"/>
          <w:b/>
          <w:kern w:val="0"/>
          <w:sz w:val="22"/>
          <w:szCs w:val="22"/>
          <w:lang w:eastAsia="en-US" w:bidi="ar-SA"/>
        </w:rPr>
      </w:pPr>
      <w:r w:rsidRPr="00FE08DC">
        <w:rPr>
          <w:rFonts w:eastAsia="Calibri" w:cs="Times New Roman"/>
          <w:b/>
          <w:kern w:val="0"/>
          <w:sz w:val="22"/>
          <w:szCs w:val="22"/>
          <w:lang w:eastAsia="en-US" w:bidi="ar-SA"/>
        </w:rPr>
        <w:t>zawiadamiam</w:t>
      </w:r>
    </w:p>
    <w:p w14:paraId="7A7B92AD" w14:textId="77777777" w:rsidR="00FE08DC" w:rsidRPr="00FE08DC" w:rsidRDefault="00FE08DC" w:rsidP="00FE08DC">
      <w:pPr>
        <w:widowControl/>
        <w:suppressAutoHyphens w:val="0"/>
        <w:jc w:val="center"/>
        <w:rPr>
          <w:rFonts w:eastAsia="Calibri" w:cs="Times New Roman"/>
          <w:b/>
          <w:kern w:val="0"/>
          <w:sz w:val="18"/>
          <w:szCs w:val="18"/>
          <w:lang w:eastAsia="en-US" w:bidi="ar-SA"/>
        </w:rPr>
      </w:pPr>
    </w:p>
    <w:p w14:paraId="71B6F9BF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b/>
          <w:kern w:val="0"/>
          <w:sz w:val="20"/>
          <w:szCs w:val="20"/>
          <w:lang w:eastAsia="en-US" w:bidi="ar-SA"/>
        </w:rPr>
        <w:t>o wyłożeniu do publicznego wglądu projektu miejscowego planu zagospodarowania przestrzennego dla terenów po byłych zakładach ZTS „</w:t>
      </w:r>
      <w:proofErr w:type="spellStart"/>
      <w:r w:rsidRPr="00FE08DC">
        <w:rPr>
          <w:rFonts w:eastAsia="Calibri" w:cs="Times New Roman"/>
          <w:b/>
          <w:kern w:val="0"/>
          <w:sz w:val="20"/>
          <w:szCs w:val="20"/>
          <w:lang w:eastAsia="en-US" w:bidi="ar-SA"/>
        </w:rPr>
        <w:t>Pronit</w:t>
      </w:r>
      <w:proofErr w:type="spellEnd"/>
      <w:r w:rsidRPr="00FE08DC">
        <w:rPr>
          <w:rFonts w:eastAsia="Calibri" w:cs="Times New Roman"/>
          <w:b/>
          <w:kern w:val="0"/>
          <w:sz w:val="20"/>
          <w:szCs w:val="20"/>
          <w:lang w:eastAsia="en-US" w:bidi="ar-SA"/>
        </w:rPr>
        <w:t>” – etap III</w:t>
      </w: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 wraz z prognozą oddziaływania na środowisko.</w:t>
      </w:r>
    </w:p>
    <w:p w14:paraId="1397FAD1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</w:p>
    <w:p w14:paraId="487DE317" w14:textId="373627DD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Wyłożenie nastąpi w dniach </w:t>
      </w:r>
      <w:r w:rsidRPr="00FE08DC">
        <w:rPr>
          <w:rFonts w:eastAsia="Calibri" w:cs="Times New Roman"/>
          <w:b/>
          <w:kern w:val="0"/>
          <w:sz w:val="20"/>
          <w:szCs w:val="20"/>
          <w:lang w:eastAsia="en-US" w:bidi="ar-SA"/>
        </w:rPr>
        <w:t>od 2 marca 2026 r. do 24 marca 2026 r.</w:t>
      </w: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 w siedzibie Urzędu Miasta Pionki, pokój 214, </w:t>
      </w:r>
      <w:r>
        <w:rPr>
          <w:rFonts w:eastAsia="Calibri" w:cs="Times New Roman"/>
          <w:kern w:val="0"/>
          <w:sz w:val="20"/>
          <w:szCs w:val="20"/>
          <w:lang w:eastAsia="en-US" w:bidi="ar-SA"/>
        </w:rPr>
        <w:t xml:space="preserve">                </w:t>
      </w: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>w dni robocze, w godzinach od 8.00 do 15.00, a także przez udostępnienie w Biuletynie Informacji Publicznej UM Pionki.</w:t>
      </w:r>
    </w:p>
    <w:p w14:paraId="207DC7EB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</w:p>
    <w:p w14:paraId="146B3EB1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b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Dyskusja publiczna nad przyjętymi w projekcie planu miejscowego rozwiązaniami odbędzie się dniu </w:t>
      </w:r>
      <w:r w:rsidRPr="00FE08DC">
        <w:rPr>
          <w:rFonts w:eastAsia="Calibri" w:cs="Times New Roman"/>
          <w:b/>
          <w:kern w:val="0"/>
          <w:sz w:val="20"/>
          <w:szCs w:val="20"/>
          <w:lang w:eastAsia="en-US" w:bidi="ar-SA"/>
        </w:rPr>
        <w:t>20 marca 2026 r. o godzinie 14.00 w Urzędzie Miasta Pionki pokój nr 107.</w:t>
      </w:r>
    </w:p>
    <w:p w14:paraId="7150C83E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b/>
          <w:kern w:val="0"/>
          <w:sz w:val="20"/>
          <w:szCs w:val="20"/>
          <w:lang w:eastAsia="en-US" w:bidi="ar-SA"/>
        </w:rPr>
      </w:pPr>
    </w:p>
    <w:p w14:paraId="431ED85A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>Zgodnie z art. 18 ust. 1 o planowaniu i zagospodarowaniu przestrzennym oraz art. 39 ust. 1 ustawy o udostępnianiu informacji o środowisku i jego ochronie, udziale społeczeństwa w ochronie środowiska oraz o ocenach oddziaływania na środowisko, każdy kto kwestionuje ustalenia przyjęte w projekcie planu miejscowego oraz w prognozie oddziaływania na środowisko może wnieść uwagi.</w:t>
      </w:r>
    </w:p>
    <w:p w14:paraId="115EC8D8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Uwagi do projektu miejscowego planu zagospodarowania przestrzennego mogą być wnoszone do Burmistrza Miasta Pionki w nieprzekraczalnym terminie </w:t>
      </w:r>
      <w:r w:rsidRPr="00FE08DC">
        <w:rPr>
          <w:rFonts w:eastAsia="Calibri" w:cs="Times New Roman"/>
          <w:b/>
          <w:bCs/>
          <w:kern w:val="0"/>
          <w:sz w:val="20"/>
          <w:szCs w:val="20"/>
          <w:lang w:eastAsia="en-US" w:bidi="ar-SA"/>
        </w:rPr>
        <w:t>do 8 kwietnia 2026</w:t>
      </w: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 r. w następujący sposób:</w:t>
      </w:r>
    </w:p>
    <w:p w14:paraId="7C4BB944" w14:textId="77777777" w:rsidR="00FE08DC" w:rsidRPr="00FE08DC" w:rsidRDefault="00FE08DC" w:rsidP="00FE08DC">
      <w:pPr>
        <w:widowControl/>
        <w:numPr>
          <w:ilvl w:val="0"/>
          <w:numId w:val="48"/>
        </w:numPr>
        <w:suppressAutoHyphens w:val="0"/>
        <w:spacing w:after="200" w:line="276" w:lineRule="auto"/>
        <w:contextualSpacing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>w formie papierowej na adres Urzędu Miasta Pionki, ul. Aleja Jana Pawła II 15, 26-670 Pionki, pokój 102;</w:t>
      </w:r>
    </w:p>
    <w:p w14:paraId="000F6BC1" w14:textId="77777777" w:rsidR="00FE08DC" w:rsidRPr="00FE08DC" w:rsidRDefault="00FE08DC" w:rsidP="00FE08DC">
      <w:pPr>
        <w:widowControl/>
        <w:numPr>
          <w:ilvl w:val="0"/>
          <w:numId w:val="48"/>
        </w:numPr>
        <w:suppressAutoHyphens w:val="0"/>
        <w:spacing w:after="200" w:line="276" w:lineRule="auto"/>
        <w:contextualSpacing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>ustnie – do protokołu z dyskusji publicznej;</w:t>
      </w:r>
    </w:p>
    <w:p w14:paraId="6AA57CF0" w14:textId="5D02DDC3" w:rsidR="00FE08DC" w:rsidRPr="00FE08DC" w:rsidRDefault="00FE08DC" w:rsidP="00FE08DC">
      <w:pPr>
        <w:widowControl/>
        <w:numPr>
          <w:ilvl w:val="0"/>
          <w:numId w:val="48"/>
        </w:numPr>
        <w:suppressAutoHyphens w:val="0"/>
        <w:spacing w:after="200" w:line="276" w:lineRule="auto"/>
        <w:contextualSpacing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za pomocą środków komunikacji elektronicznej (na formularzu) – e-mail: </w:t>
      </w:r>
      <w:r w:rsidRPr="00FE08DC">
        <w:rPr>
          <w:rFonts w:eastAsia="Calibri" w:cs="Times New Roman"/>
          <w:b/>
          <w:bCs/>
          <w:kern w:val="0"/>
          <w:sz w:val="20"/>
          <w:szCs w:val="20"/>
          <w:lang w:eastAsia="en-US" w:bidi="ar-SA"/>
        </w:rPr>
        <w:t>burmistrz@pionki.pl</w:t>
      </w: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, skrzynka </w:t>
      </w:r>
      <w:r>
        <w:rPr>
          <w:rFonts w:eastAsia="Calibri" w:cs="Times New Roman"/>
          <w:kern w:val="0"/>
          <w:sz w:val="20"/>
          <w:szCs w:val="20"/>
          <w:lang w:eastAsia="en-US" w:bidi="ar-SA"/>
        </w:rPr>
        <w:t xml:space="preserve">                 </w:t>
      </w: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>e-doręczeń:</w:t>
      </w:r>
      <w:r w:rsidRPr="00FE08DC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 </w:t>
      </w:r>
      <w:r w:rsidRPr="00FE08DC">
        <w:rPr>
          <w:rFonts w:eastAsia="Calibri" w:cs="Times New Roman"/>
          <w:b/>
          <w:bCs/>
          <w:kern w:val="0"/>
          <w:sz w:val="20"/>
          <w:szCs w:val="20"/>
          <w:lang w:eastAsia="en-US" w:bidi="ar-SA"/>
        </w:rPr>
        <w:t>AE:PL-73660-52026-CSCDH-22</w:t>
      </w: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 </w:t>
      </w:r>
    </w:p>
    <w:p w14:paraId="69B6FB5F" w14:textId="77777777" w:rsidR="00FE08DC" w:rsidRPr="00FE08DC" w:rsidRDefault="00FE08DC" w:rsidP="00FE08DC">
      <w:pPr>
        <w:widowControl/>
        <w:suppressAutoHyphens w:val="0"/>
        <w:ind w:firstLine="708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</w:p>
    <w:p w14:paraId="0FE20547" w14:textId="77777777" w:rsidR="00AD72DA" w:rsidRDefault="00AD72DA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>
        <w:rPr>
          <w:rFonts w:eastAsia="Calibri" w:cs="Times New Roman"/>
          <w:kern w:val="0"/>
          <w:sz w:val="20"/>
          <w:szCs w:val="20"/>
          <w:lang w:eastAsia="en-US" w:bidi="ar-SA"/>
        </w:rPr>
        <w:t>Klauzula informacyjne dotycząca ochrony danych osobowych zamieszczona została na:</w:t>
      </w:r>
    </w:p>
    <w:p w14:paraId="2BD6607A" w14:textId="2AE49A31" w:rsidR="00FE08DC" w:rsidRPr="00FE08DC" w:rsidRDefault="00AD72DA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AD72DA">
        <w:rPr>
          <w:rFonts w:eastAsia="Calibri" w:cs="Times New Roman"/>
          <w:kern w:val="0"/>
          <w:sz w:val="20"/>
          <w:szCs w:val="20"/>
          <w:lang w:eastAsia="en-US" w:bidi="ar-SA"/>
        </w:rPr>
        <w:t>https://bip.pionki.pl/strona-6329-o</w:t>
      </w:r>
      <w:r w:rsidR="00755BE5">
        <w:rPr>
          <w:rFonts w:eastAsia="Calibri" w:cs="Times New Roman"/>
          <w:kern w:val="0"/>
          <w:sz w:val="20"/>
          <w:szCs w:val="20"/>
          <w:lang w:eastAsia="en-US" w:bidi="ar-SA"/>
        </w:rPr>
        <w:t>gloszenie</w:t>
      </w:r>
      <w:r w:rsidRPr="00AD72DA">
        <w:rPr>
          <w:rFonts w:eastAsia="Calibri" w:cs="Times New Roman"/>
          <w:kern w:val="0"/>
          <w:sz w:val="20"/>
          <w:szCs w:val="20"/>
          <w:lang w:eastAsia="en-US" w:bidi="ar-SA"/>
        </w:rPr>
        <w:t>_o_wylozeniu_do.html</w:t>
      </w:r>
    </w:p>
    <w:p w14:paraId="739E0F4C" w14:textId="77777777" w:rsidR="00AD72DA" w:rsidRDefault="00AD72DA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</w:p>
    <w:p w14:paraId="5A3FF08D" w14:textId="7BBF43EF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>Wnoszący uwagi podaje swoje imię i nazwisko albo nazwę oraz adres zamieszkania albo siedziby.</w:t>
      </w:r>
    </w:p>
    <w:p w14:paraId="61FC2EF5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>Organem właściwym do rozpatrzenia uwag jest Burmistrz Miasta Pionki.</w:t>
      </w:r>
    </w:p>
    <w:p w14:paraId="22A24FC3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  <w:r w:rsidRPr="00FE08DC">
        <w:rPr>
          <w:rFonts w:eastAsia="Calibri" w:cs="Times New Roman"/>
          <w:kern w:val="0"/>
          <w:sz w:val="20"/>
          <w:szCs w:val="20"/>
          <w:lang w:eastAsia="en-US" w:bidi="ar-SA"/>
        </w:rPr>
        <w:t>Uwagi zostaną rozpatrzone przez Burmistrza Miasta Pionki w terminie 21 od dnia upływu terminu ich składania.</w:t>
      </w:r>
    </w:p>
    <w:p w14:paraId="47DAAEC0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en-US" w:bidi="ar-SA"/>
        </w:rPr>
      </w:pPr>
    </w:p>
    <w:p w14:paraId="2B6EDD75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18"/>
          <w:szCs w:val="18"/>
          <w:lang w:eastAsia="en-US" w:bidi="ar-SA"/>
        </w:rPr>
      </w:pPr>
    </w:p>
    <w:p w14:paraId="4D1529F4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color w:val="EE0000"/>
          <w:kern w:val="0"/>
          <w:sz w:val="18"/>
          <w:szCs w:val="18"/>
          <w:lang w:eastAsia="en-US" w:bidi="ar-SA"/>
        </w:rPr>
      </w:pPr>
    </w:p>
    <w:p w14:paraId="3FF744D7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color w:val="EE0000"/>
          <w:kern w:val="0"/>
          <w:sz w:val="18"/>
          <w:szCs w:val="18"/>
          <w:lang w:eastAsia="en-US" w:bidi="ar-SA"/>
        </w:rPr>
      </w:pPr>
    </w:p>
    <w:p w14:paraId="0C18C5B9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color w:val="EE0000"/>
          <w:kern w:val="0"/>
          <w:sz w:val="18"/>
          <w:szCs w:val="18"/>
          <w:lang w:eastAsia="en-US" w:bidi="ar-SA"/>
        </w:rPr>
      </w:pPr>
    </w:p>
    <w:p w14:paraId="2D6606FA" w14:textId="77777777" w:rsidR="00FE08DC" w:rsidRPr="00FE08DC" w:rsidRDefault="00FE08DC" w:rsidP="00FE08DC">
      <w:pPr>
        <w:widowControl/>
        <w:suppressAutoHyphens w:val="0"/>
        <w:ind w:left="4956" w:firstLine="708"/>
        <w:jc w:val="both"/>
        <w:rPr>
          <w:rFonts w:eastAsia="Calibri" w:cs="Times New Roman"/>
          <w:b/>
          <w:bCs/>
          <w:kern w:val="0"/>
          <w:sz w:val="18"/>
          <w:szCs w:val="18"/>
          <w:lang w:eastAsia="en-US" w:bidi="ar-SA"/>
        </w:rPr>
      </w:pPr>
      <w:r w:rsidRPr="00FE08DC">
        <w:rPr>
          <w:rFonts w:eastAsia="Calibri" w:cs="Times New Roman"/>
          <w:b/>
          <w:bCs/>
          <w:kern w:val="0"/>
          <w:sz w:val="18"/>
          <w:szCs w:val="18"/>
          <w:lang w:eastAsia="en-US" w:bidi="ar-SA"/>
        </w:rPr>
        <w:t>Burmistrz Miasta Pionki</w:t>
      </w:r>
    </w:p>
    <w:p w14:paraId="3E266436" w14:textId="77777777" w:rsidR="00FE08DC" w:rsidRPr="00FE08DC" w:rsidRDefault="00FE08DC" w:rsidP="00FE08DC">
      <w:pPr>
        <w:widowControl/>
        <w:suppressAutoHyphens w:val="0"/>
        <w:ind w:left="4956" w:firstLine="708"/>
        <w:jc w:val="both"/>
        <w:rPr>
          <w:rFonts w:eastAsia="Calibri" w:cs="Times New Roman"/>
          <w:kern w:val="0"/>
          <w:sz w:val="18"/>
          <w:szCs w:val="18"/>
          <w:lang w:eastAsia="en-US" w:bidi="ar-SA"/>
        </w:rPr>
      </w:pPr>
      <w:r w:rsidRPr="00FE08DC">
        <w:rPr>
          <w:rFonts w:eastAsia="Calibri" w:cs="Times New Roman"/>
          <w:kern w:val="0"/>
          <w:sz w:val="18"/>
          <w:szCs w:val="18"/>
          <w:lang w:eastAsia="en-US" w:bidi="ar-SA"/>
        </w:rPr>
        <w:t>/-/ Łukasz Miśkiewicz</w:t>
      </w:r>
    </w:p>
    <w:p w14:paraId="61DF38B7" w14:textId="77777777" w:rsidR="00FE08DC" w:rsidRPr="00FE08DC" w:rsidRDefault="00FE08DC" w:rsidP="00FE08DC">
      <w:pPr>
        <w:widowControl/>
        <w:suppressAutoHyphens w:val="0"/>
        <w:jc w:val="both"/>
        <w:rPr>
          <w:rFonts w:eastAsia="Calibri" w:cs="Times New Roman"/>
          <w:kern w:val="0"/>
          <w:sz w:val="18"/>
          <w:szCs w:val="18"/>
          <w:lang w:eastAsia="en-US" w:bidi="ar-SA"/>
        </w:rPr>
      </w:pPr>
    </w:p>
    <w:p w14:paraId="4B8FC129" w14:textId="77777777" w:rsidR="00FE08DC" w:rsidRPr="00FE08DC" w:rsidRDefault="00FE08DC" w:rsidP="00FE08DC">
      <w:pPr>
        <w:widowControl/>
        <w:suppressAutoHyphens w:val="0"/>
        <w:spacing w:after="160" w:line="259" w:lineRule="auto"/>
        <w:rPr>
          <w:rFonts w:ascii="Calibri" w:eastAsia="Calibri" w:hAnsi="Calibri" w:cs="Times New Roman"/>
          <w:kern w:val="2"/>
          <w:sz w:val="22"/>
          <w:szCs w:val="22"/>
          <w:lang w:eastAsia="en-US" w:bidi="ar-SA"/>
          <w14:ligatures w14:val="standardContextual"/>
        </w:rPr>
      </w:pPr>
    </w:p>
    <w:p w14:paraId="6C564DB5" w14:textId="2EE949A9" w:rsidR="005151F8" w:rsidRPr="00FE08DC" w:rsidRDefault="005151F8" w:rsidP="00FE08DC"/>
    <w:sectPr w:rsidR="005151F8" w:rsidRPr="00FE08DC" w:rsidSect="00AA77B2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BE1E0" w14:textId="77777777" w:rsidR="00543B4A" w:rsidRDefault="00543B4A" w:rsidP="00583A01">
      <w:r>
        <w:separator/>
      </w:r>
    </w:p>
  </w:endnote>
  <w:endnote w:type="continuationSeparator" w:id="0">
    <w:p w14:paraId="3449182C" w14:textId="77777777" w:rsidR="00543B4A" w:rsidRDefault="00543B4A" w:rsidP="00583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2271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6CCFE9" w14:textId="6ED01656" w:rsidR="00583A01" w:rsidRDefault="00583A01">
            <w:pPr>
              <w:pStyle w:val="Stopka"/>
              <w:jc w:val="right"/>
            </w:pPr>
            <w:r w:rsidRPr="00583A01">
              <w:rPr>
                <w:color w:val="008000"/>
              </w:rPr>
              <w:t xml:space="preserve">Strona </w:t>
            </w:r>
            <w:r w:rsidRPr="00583A01">
              <w:rPr>
                <w:b/>
                <w:bCs/>
                <w:color w:val="008000"/>
              </w:rPr>
              <w:fldChar w:fldCharType="begin"/>
            </w:r>
            <w:r w:rsidRPr="00583A01">
              <w:rPr>
                <w:b/>
                <w:bCs/>
                <w:color w:val="008000"/>
              </w:rPr>
              <w:instrText>PAGE</w:instrText>
            </w:r>
            <w:r w:rsidRPr="00583A01">
              <w:rPr>
                <w:b/>
                <w:bCs/>
                <w:color w:val="008000"/>
              </w:rPr>
              <w:fldChar w:fldCharType="separate"/>
            </w:r>
            <w:r w:rsidRPr="00583A01">
              <w:rPr>
                <w:b/>
                <w:bCs/>
                <w:color w:val="008000"/>
              </w:rPr>
              <w:t>2</w:t>
            </w:r>
            <w:r w:rsidRPr="00583A01">
              <w:rPr>
                <w:b/>
                <w:bCs/>
                <w:color w:val="008000"/>
              </w:rPr>
              <w:fldChar w:fldCharType="end"/>
            </w:r>
            <w:r w:rsidRPr="00583A01">
              <w:rPr>
                <w:color w:val="008000"/>
              </w:rPr>
              <w:t xml:space="preserve"> z </w:t>
            </w:r>
            <w:r w:rsidRPr="00583A01">
              <w:rPr>
                <w:b/>
                <w:bCs/>
                <w:color w:val="008000"/>
              </w:rPr>
              <w:fldChar w:fldCharType="begin"/>
            </w:r>
            <w:r w:rsidRPr="00583A01">
              <w:rPr>
                <w:b/>
                <w:bCs/>
                <w:color w:val="008000"/>
              </w:rPr>
              <w:instrText>NUMPAGES</w:instrText>
            </w:r>
            <w:r w:rsidRPr="00583A01">
              <w:rPr>
                <w:b/>
                <w:bCs/>
                <w:color w:val="008000"/>
              </w:rPr>
              <w:fldChar w:fldCharType="separate"/>
            </w:r>
            <w:r w:rsidRPr="00583A01">
              <w:rPr>
                <w:b/>
                <w:bCs/>
                <w:color w:val="008000"/>
              </w:rPr>
              <w:t>2</w:t>
            </w:r>
            <w:r w:rsidRPr="00583A01">
              <w:rPr>
                <w:b/>
                <w:bCs/>
                <w:color w:val="008000"/>
              </w:rPr>
              <w:fldChar w:fldCharType="end"/>
            </w:r>
          </w:p>
        </w:sdtContent>
      </w:sdt>
    </w:sdtContent>
  </w:sdt>
  <w:p w14:paraId="5BF0B1A2" w14:textId="77777777" w:rsidR="00583A01" w:rsidRDefault="00583A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87246" w14:textId="77777777" w:rsidR="00543B4A" w:rsidRDefault="00543B4A" w:rsidP="00583A01">
      <w:r>
        <w:separator/>
      </w:r>
    </w:p>
  </w:footnote>
  <w:footnote w:type="continuationSeparator" w:id="0">
    <w:p w14:paraId="7ABE1F57" w14:textId="77777777" w:rsidR="00543B4A" w:rsidRDefault="00543B4A" w:rsidP="00583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836B3" w14:textId="2E047128" w:rsidR="00583A01" w:rsidRDefault="00583A01" w:rsidP="00583A01">
    <w:pPr>
      <w:pStyle w:val="Nagwek"/>
      <w:jc w:val="center"/>
    </w:pPr>
    <w:r>
      <w:rPr>
        <w:noProof/>
      </w:rPr>
      <w:drawing>
        <wp:inline distT="0" distB="0" distL="0" distR="0" wp14:anchorId="68A33734" wp14:editId="4547DB8A">
          <wp:extent cx="5441115" cy="754162"/>
          <wp:effectExtent l="0" t="0" r="0" b="8255"/>
          <wp:docPr id="9610854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499573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41115" cy="7541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6D8"/>
    <w:multiLevelType w:val="multilevel"/>
    <w:tmpl w:val="D3B67A7E"/>
    <w:styleLink w:val="WWNum13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02A76F89"/>
    <w:multiLevelType w:val="hybridMultilevel"/>
    <w:tmpl w:val="657E1B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A5D2C"/>
    <w:multiLevelType w:val="hybridMultilevel"/>
    <w:tmpl w:val="C180E1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B1E69"/>
    <w:multiLevelType w:val="multilevel"/>
    <w:tmpl w:val="D7626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0235E9"/>
    <w:multiLevelType w:val="hybridMultilevel"/>
    <w:tmpl w:val="4926C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46DEB"/>
    <w:multiLevelType w:val="hybridMultilevel"/>
    <w:tmpl w:val="343C49B8"/>
    <w:lvl w:ilvl="0" w:tplc="C4FC8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23AE0"/>
    <w:multiLevelType w:val="hybridMultilevel"/>
    <w:tmpl w:val="9F88B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575A3"/>
    <w:multiLevelType w:val="multilevel"/>
    <w:tmpl w:val="723CEA7E"/>
    <w:styleLink w:val="WWNum1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1921311F"/>
    <w:multiLevelType w:val="hybridMultilevel"/>
    <w:tmpl w:val="4CFE1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F5604"/>
    <w:multiLevelType w:val="hybridMultilevel"/>
    <w:tmpl w:val="6EA08C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74B48"/>
    <w:multiLevelType w:val="multilevel"/>
    <w:tmpl w:val="A2DE8A08"/>
    <w:styleLink w:val="WWNum11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" w15:restartNumberingAfterBreak="0">
    <w:nsid w:val="245B7FB9"/>
    <w:multiLevelType w:val="hybridMultilevel"/>
    <w:tmpl w:val="06AEB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D7F9B"/>
    <w:multiLevelType w:val="multilevel"/>
    <w:tmpl w:val="6E262990"/>
    <w:styleLink w:val="WWNum11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3" w15:restartNumberingAfterBreak="0">
    <w:nsid w:val="2BCE3B46"/>
    <w:multiLevelType w:val="multilevel"/>
    <w:tmpl w:val="68DE8810"/>
    <w:styleLink w:val="WWNum18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4" w15:restartNumberingAfterBreak="0">
    <w:nsid w:val="34B07F92"/>
    <w:multiLevelType w:val="hybridMultilevel"/>
    <w:tmpl w:val="B14E9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84B9A"/>
    <w:multiLevelType w:val="hybridMultilevel"/>
    <w:tmpl w:val="2432F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65B5C"/>
    <w:multiLevelType w:val="hybridMultilevel"/>
    <w:tmpl w:val="62EC6204"/>
    <w:lvl w:ilvl="0" w:tplc="FFFFFFFF"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E0429"/>
    <w:multiLevelType w:val="hybridMultilevel"/>
    <w:tmpl w:val="4C5E0802"/>
    <w:lvl w:ilvl="0" w:tplc="72CEC490">
      <w:start w:val="1"/>
      <w:numFmt w:val="decimal"/>
      <w:lvlText w:val="%1."/>
      <w:lvlJc w:val="left"/>
      <w:pPr>
        <w:ind w:left="53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036" w:hanging="360"/>
      </w:pPr>
    </w:lvl>
    <w:lvl w:ilvl="2" w:tplc="0415001B" w:tentative="1">
      <w:start w:val="1"/>
      <w:numFmt w:val="lowerRoman"/>
      <w:lvlText w:val="%3."/>
      <w:lvlJc w:val="right"/>
      <w:pPr>
        <w:ind w:left="6756" w:hanging="180"/>
      </w:pPr>
    </w:lvl>
    <w:lvl w:ilvl="3" w:tplc="0415000F" w:tentative="1">
      <w:start w:val="1"/>
      <w:numFmt w:val="decimal"/>
      <w:lvlText w:val="%4."/>
      <w:lvlJc w:val="left"/>
      <w:pPr>
        <w:ind w:left="7476" w:hanging="360"/>
      </w:pPr>
    </w:lvl>
    <w:lvl w:ilvl="4" w:tplc="04150019" w:tentative="1">
      <w:start w:val="1"/>
      <w:numFmt w:val="lowerLetter"/>
      <w:lvlText w:val="%5."/>
      <w:lvlJc w:val="left"/>
      <w:pPr>
        <w:ind w:left="8196" w:hanging="360"/>
      </w:pPr>
    </w:lvl>
    <w:lvl w:ilvl="5" w:tplc="0415001B" w:tentative="1">
      <w:start w:val="1"/>
      <w:numFmt w:val="lowerRoman"/>
      <w:lvlText w:val="%6."/>
      <w:lvlJc w:val="right"/>
      <w:pPr>
        <w:ind w:left="8916" w:hanging="180"/>
      </w:pPr>
    </w:lvl>
    <w:lvl w:ilvl="6" w:tplc="0415000F" w:tentative="1">
      <w:start w:val="1"/>
      <w:numFmt w:val="decimal"/>
      <w:lvlText w:val="%7."/>
      <w:lvlJc w:val="left"/>
      <w:pPr>
        <w:ind w:left="9636" w:hanging="360"/>
      </w:pPr>
    </w:lvl>
    <w:lvl w:ilvl="7" w:tplc="04150019" w:tentative="1">
      <w:start w:val="1"/>
      <w:numFmt w:val="lowerLetter"/>
      <w:lvlText w:val="%8."/>
      <w:lvlJc w:val="left"/>
      <w:pPr>
        <w:ind w:left="10356" w:hanging="360"/>
      </w:pPr>
    </w:lvl>
    <w:lvl w:ilvl="8" w:tplc="0415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8" w15:restartNumberingAfterBreak="0">
    <w:nsid w:val="3A9C2C5D"/>
    <w:multiLevelType w:val="hybridMultilevel"/>
    <w:tmpl w:val="FD8683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0CA56BB"/>
    <w:multiLevelType w:val="hybridMultilevel"/>
    <w:tmpl w:val="AA96EDB2"/>
    <w:lvl w:ilvl="0" w:tplc="6CB0FB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2951A77"/>
    <w:multiLevelType w:val="multilevel"/>
    <w:tmpl w:val="ED569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43932000"/>
    <w:multiLevelType w:val="hybridMultilevel"/>
    <w:tmpl w:val="442242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D13A5"/>
    <w:multiLevelType w:val="hybridMultilevel"/>
    <w:tmpl w:val="EFCA9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E55C8"/>
    <w:multiLevelType w:val="hybridMultilevel"/>
    <w:tmpl w:val="8D60109C"/>
    <w:lvl w:ilvl="0" w:tplc="01B24AAE">
      <w:start w:val="1"/>
      <w:numFmt w:val="decimal"/>
      <w:lvlText w:val="%1."/>
      <w:lvlJc w:val="left"/>
      <w:pPr>
        <w:ind w:left="53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036" w:hanging="360"/>
      </w:pPr>
    </w:lvl>
    <w:lvl w:ilvl="2" w:tplc="0415001B" w:tentative="1">
      <w:start w:val="1"/>
      <w:numFmt w:val="lowerRoman"/>
      <w:lvlText w:val="%3."/>
      <w:lvlJc w:val="right"/>
      <w:pPr>
        <w:ind w:left="6756" w:hanging="180"/>
      </w:pPr>
    </w:lvl>
    <w:lvl w:ilvl="3" w:tplc="0415000F" w:tentative="1">
      <w:start w:val="1"/>
      <w:numFmt w:val="decimal"/>
      <w:lvlText w:val="%4."/>
      <w:lvlJc w:val="left"/>
      <w:pPr>
        <w:ind w:left="7476" w:hanging="360"/>
      </w:pPr>
    </w:lvl>
    <w:lvl w:ilvl="4" w:tplc="04150019" w:tentative="1">
      <w:start w:val="1"/>
      <w:numFmt w:val="lowerLetter"/>
      <w:lvlText w:val="%5."/>
      <w:lvlJc w:val="left"/>
      <w:pPr>
        <w:ind w:left="8196" w:hanging="360"/>
      </w:pPr>
    </w:lvl>
    <w:lvl w:ilvl="5" w:tplc="0415001B" w:tentative="1">
      <w:start w:val="1"/>
      <w:numFmt w:val="lowerRoman"/>
      <w:lvlText w:val="%6."/>
      <w:lvlJc w:val="right"/>
      <w:pPr>
        <w:ind w:left="8916" w:hanging="180"/>
      </w:pPr>
    </w:lvl>
    <w:lvl w:ilvl="6" w:tplc="0415000F" w:tentative="1">
      <w:start w:val="1"/>
      <w:numFmt w:val="decimal"/>
      <w:lvlText w:val="%7."/>
      <w:lvlJc w:val="left"/>
      <w:pPr>
        <w:ind w:left="9636" w:hanging="360"/>
      </w:pPr>
    </w:lvl>
    <w:lvl w:ilvl="7" w:tplc="04150019" w:tentative="1">
      <w:start w:val="1"/>
      <w:numFmt w:val="lowerLetter"/>
      <w:lvlText w:val="%8."/>
      <w:lvlJc w:val="left"/>
      <w:pPr>
        <w:ind w:left="10356" w:hanging="360"/>
      </w:pPr>
    </w:lvl>
    <w:lvl w:ilvl="8" w:tplc="0415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24" w15:restartNumberingAfterBreak="0">
    <w:nsid w:val="593921CF"/>
    <w:multiLevelType w:val="hybridMultilevel"/>
    <w:tmpl w:val="2362B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450DD"/>
    <w:multiLevelType w:val="hybridMultilevel"/>
    <w:tmpl w:val="8D3E1A4C"/>
    <w:lvl w:ilvl="0" w:tplc="07A250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9DA59BE"/>
    <w:multiLevelType w:val="multilevel"/>
    <w:tmpl w:val="4DD4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2E4F3B"/>
    <w:multiLevelType w:val="hybridMultilevel"/>
    <w:tmpl w:val="9572E538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9E7693"/>
    <w:multiLevelType w:val="hybridMultilevel"/>
    <w:tmpl w:val="271E31F6"/>
    <w:lvl w:ilvl="0" w:tplc="4EB033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01C616E"/>
    <w:multiLevelType w:val="multilevel"/>
    <w:tmpl w:val="2AE61EF0"/>
    <w:styleLink w:val="WWNum1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0" w15:restartNumberingAfterBreak="0">
    <w:nsid w:val="60BD7924"/>
    <w:multiLevelType w:val="hybridMultilevel"/>
    <w:tmpl w:val="34749564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16973"/>
    <w:multiLevelType w:val="hybridMultilevel"/>
    <w:tmpl w:val="9AA2CE30"/>
    <w:lvl w:ilvl="0" w:tplc="14E4AC5A">
      <w:start w:val="1"/>
      <w:numFmt w:val="decimal"/>
      <w:lvlText w:val="%1."/>
      <w:lvlJc w:val="left"/>
      <w:pPr>
        <w:ind w:left="53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036" w:hanging="360"/>
      </w:pPr>
    </w:lvl>
    <w:lvl w:ilvl="2" w:tplc="0415001B" w:tentative="1">
      <w:start w:val="1"/>
      <w:numFmt w:val="lowerRoman"/>
      <w:lvlText w:val="%3."/>
      <w:lvlJc w:val="right"/>
      <w:pPr>
        <w:ind w:left="6756" w:hanging="180"/>
      </w:pPr>
    </w:lvl>
    <w:lvl w:ilvl="3" w:tplc="0415000F" w:tentative="1">
      <w:start w:val="1"/>
      <w:numFmt w:val="decimal"/>
      <w:lvlText w:val="%4."/>
      <w:lvlJc w:val="left"/>
      <w:pPr>
        <w:ind w:left="7476" w:hanging="360"/>
      </w:pPr>
    </w:lvl>
    <w:lvl w:ilvl="4" w:tplc="04150019" w:tentative="1">
      <w:start w:val="1"/>
      <w:numFmt w:val="lowerLetter"/>
      <w:lvlText w:val="%5."/>
      <w:lvlJc w:val="left"/>
      <w:pPr>
        <w:ind w:left="8196" w:hanging="360"/>
      </w:pPr>
    </w:lvl>
    <w:lvl w:ilvl="5" w:tplc="0415001B" w:tentative="1">
      <w:start w:val="1"/>
      <w:numFmt w:val="lowerRoman"/>
      <w:lvlText w:val="%6."/>
      <w:lvlJc w:val="right"/>
      <w:pPr>
        <w:ind w:left="8916" w:hanging="180"/>
      </w:pPr>
    </w:lvl>
    <w:lvl w:ilvl="6" w:tplc="0415000F" w:tentative="1">
      <w:start w:val="1"/>
      <w:numFmt w:val="decimal"/>
      <w:lvlText w:val="%7."/>
      <w:lvlJc w:val="left"/>
      <w:pPr>
        <w:ind w:left="9636" w:hanging="360"/>
      </w:pPr>
    </w:lvl>
    <w:lvl w:ilvl="7" w:tplc="04150019" w:tentative="1">
      <w:start w:val="1"/>
      <w:numFmt w:val="lowerLetter"/>
      <w:lvlText w:val="%8."/>
      <w:lvlJc w:val="left"/>
      <w:pPr>
        <w:ind w:left="10356" w:hanging="360"/>
      </w:pPr>
    </w:lvl>
    <w:lvl w:ilvl="8" w:tplc="0415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32" w15:restartNumberingAfterBreak="0">
    <w:nsid w:val="67E75C50"/>
    <w:multiLevelType w:val="hybridMultilevel"/>
    <w:tmpl w:val="C49C07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D15F62"/>
    <w:multiLevelType w:val="multilevel"/>
    <w:tmpl w:val="F9922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C0B23F4"/>
    <w:multiLevelType w:val="hybridMultilevel"/>
    <w:tmpl w:val="F6C0E814"/>
    <w:lvl w:ilvl="0" w:tplc="777C74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F9C055E"/>
    <w:multiLevelType w:val="multilevel"/>
    <w:tmpl w:val="1ABAA74E"/>
    <w:styleLink w:val="WWNum19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6" w15:restartNumberingAfterBreak="0">
    <w:nsid w:val="720D23EE"/>
    <w:multiLevelType w:val="multilevel"/>
    <w:tmpl w:val="31922C40"/>
    <w:lvl w:ilvl="0">
      <w:numFmt w:val="bullet"/>
      <w:lvlText w:val=""/>
      <w:lvlJc w:val="left"/>
      <w:pPr>
        <w:ind w:left="1425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37" w15:restartNumberingAfterBreak="0">
    <w:nsid w:val="734564BC"/>
    <w:multiLevelType w:val="multilevel"/>
    <w:tmpl w:val="177C6AAE"/>
    <w:styleLink w:val="WWNum1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decimal"/>
      <w:lvlText w:val="%1.%2.%3.%4.%5.%6.%7.%8."/>
      <w:lvlJc w:val="left"/>
      <w:pPr>
        <w:ind w:left="2880" w:hanging="360"/>
      </w:pPr>
    </w:lvl>
    <w:lvl w:ilvl="8">
      <w:start w:val="1"/>
      <w:numFmt w:val="decimal"/>
      <w:lvlText w:val="%1.%2.%3.%4.%5.%6.%7.%8.%9."/>
      <w:lvlJc w:val="left"/>
      <w:pPr>
        <w:ind w:left="3240" w:hanging="360"/>
      </w:pPr>
    </w:lvl>
  </w:abstractNum>
  <w:abstractNum w:abstractNumId="38" w15:restartNumberingAfterBreak="0">
    <w:nsid w:val="751B4C19"/>
    <w:multiLevelType w:val="hybridMultilevel"/>
    <w:tmpl w:val="DF5C61B8"/>
    <w:lvl w:ilvl="0" w:tplc="1EDE6A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7B93356"/>
    <w:multiLevelType w:val="hybridMultilevel"/>
    <w:tmpl w:val="2E8E5AE8"/>
    <w:lvl w:ilvl="0" w:tplc="C4FC8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5B6E2D"/>
    <w:multiLevelType w:val="hybridMultilevel"/>
    <w:tmpl w:val="006476E6"/>
    <w:lvl w:ilvl="0" w:tplc="58FAD82E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2060D"/>
    <w:multiLevelType w:val="hybridMultilevel"/>
    <w:tmpl w:val="7810580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2" w15:restartNumberingAfterBreak="0">
    <w:nsid w:val="7A4153AA"/>
    <w:multiLevelType w:val="hybridMultilevel"/>
    <w:tmpl w:val="7124E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F6D4E"/>
    <w:multiLevelType w:val="hybridMultilevel"/>
    <w:tmpl w:val="49DCDB7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FAF2659"/>
    <w:multiLevelType w:val="hybridMultilevel"/>
    <w:tmpl w:val="5426AA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64670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9623563">
    <w:abstractNumId w:val="21"/>
  </w:num>
  <w:num w:numId="3" w16cid:durableId="331763847">
    <w:abstractNumId w:val="15"/>
  </w:num>
  <w:num w:numId="4" w16cid:durableId="997421732">
    <w:abstractNumId w:val="2"/>
  </w:num>
  <w:num w:numId="5" w16cid:durableId="1135369873">
    <w:abstractNumId w:val="34"/>
  </w:num>
  <w:num w:numId="6" w16cid:durableId="1312562488">
    <w:abstractNumId w:val="9"/>
  </w:num>
  <w:num w:numId="7" w16cid:durableId="1066297547">
    <w:abstractNumId w:val="38"/>
  </w:num>
  <w:num w:numId="8" w16cid:durableId="1349872031">
    <w:abstractNumId w:val="37"/>
  </w:num>
  <w:num w:numId="9" w16cid:durableId="17294537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7431695">
    <w:abstractNumId w:val="30"/>
  </w:num>
  <w:num w:numId="11" w16cid:durableId="328602005">
    <w:abstractNumId w:val="7"/>
  </w:num>
  <w:num w:numId="12" w16cid:durableId="319044664">
    <w:abstractNumId w:val="33"/>
  </w:num>
  <w:num w:numId="13" w16cid:durableId="1577127210">
    <w:abstractNumId w:val="0"/>
  </w:num>
  <w:num w:numId="14" w16cid:durableId="235166397">
    <w:abstractNumId w:val="14"/>
  </w:num>
  <w:num w:numId="15" w16cid:durableId="596669366">
    <w:abstractNumId w:val="29"/>
  </w:num>
  <w:num w:numId="16" w16cid:durableId="1948926721">
    <w:abstractNumId w:val="17"/>
  </w:num>
  <w:num w:numId="17" w16cid:durableId="784232231">
    <w:abstractNumId w:val="25"/>
  </w:num>
  <w:num w:numId="18" w16cid:durableId="1510290141">
    <w:abstractNumId w:val="31"/>
  </w:num>
  <w:num w:numId="19" w16cid:durableId="1679581270">
    <w:abstractNumId w:val="43"/>
  </w:num>
  <w:num w:numId="20" w16cid:durableId="1315792873">
    <w:abstractNumId w:val="4"/>
  </w:num>
  <w:num w:numId="21" w16cid:durableId="751127963">
    <w:abstractNumId w:val="32"/>
  </w:num>
  <w:num w:numId="22" w16cid:durableId="419184234">
    <w:abstractNumId w:val="28"/>
  </w:num>
  <w:num w:numId="23" w16cid:durableId="1790926022">
    <w:abstractNumId w:val="6"/>
  </w:num>
  <w:num w:numId="24" w16cid:durableId="186019100">
    <w:abstractNumId w:val="39"/>
  </w:num>
  <w:num w:numId="25" w16cid:durableId="283660092">
    <w:abstractNumId w:val="5"/>
  </w:num>
  <w:num w:numId="26" w16cid:durableId="1173765550">
    <w:abstractNumId w:val="22"/>
  </w:num>
  <w:num w:numId="27" w16cid:durableId="176502971">
    <w:abstractNumId w:val="36"/>
  </w:num>
  <w:num w:numId="28" w16cid:durableId="929578215">
    <w:abstractNumId w:val="8"/>
  </w:num>
  <w:num w:numId="29" w16cid:durableId="2054034600">
    <w:abstractNumId w:val="19"/>
  </w:num>
  <w:num w:numId="30" w16cid:durableId="836191128">
    <w:abstractNumId w:val="7"/>
    <w:lvlOverride w:ilvl="0">
      <w:lvl w:ilvl="0">
        <w:start w:val="1"/>
        <w:numFmt w:val="bullet"/>
        <w:lvlText w:val=""/>
        <w:lvlJc w:val="left"/>
        <w:pPr>
          <w:ind w:left="720" w:hanging="360"/>
        </w:pPr>
        <w:rPr>
          <w:rFonts w:ascii="Wingdings" w:hAnsi="Wingdings" w:hint="default"/>
        </w:rPr>
      </w:lvl>
    </w:lvlOverride>
  </w:num>
  <w:num w:numId="31" w16cid:durableId="164616335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190622">
    <w:abstractNumId w:val="27"/>
  </w:num>
  <w:num w:numId="33" w16cid:durableId="279995726">
    <w:abstractNumId w:val="40"/>
  </w:num>
  <w:num w:numId="34" w16cid:durableId="788664342">
    <w:abstractNumId w:val="13"/>
  </w:num>
  <w:num w:numId="35" w16cid:durableId="1782459025">
    <w:abstractNumId w:val="1"/>
  </w:num>
  <w:num w:numId="36" w16cid:durableId="2106337946">
    <w:abstractNumId w:val="23"/>
  </w:num>
  <w:num w:numId="37" w16cid:durableId="1040276235">
    <w:abstractNumId w:val="44"/>
  </w:num>
  <w:num w:numId="38" w16cid:durableId="955020362">
    <w:abstractNumId w:val="11"/>
  </w:num>
  <w:num w:numId="39" w16cid:durableId="925116000">
    <w:abstractNumId w:val="18"/>
  </w:num>
  <w:num w:numId="40" w16cid:durableId="816730833">
    <w:abstractNumId w:val="3"/>
  </w:num>
  <w:num w:numId="41" w16cid:durableId="1706904050">
    <w:abstractNumId w:val="35"/>
  </w:num>
  <w:num w:numId="42" w16cid:durableId="541745473">
    <w:abstractNumId w:val="20"/>
  </w:num>
  <w:num w:numId="43" w16cid:durableId="1748913515">
    <w:abstractNumId w:val="12"/>
  </w:num>
  <w:num w:numId="44" w16cid:durableId="1899896294">
    <w:abstractNumId w:val="26"/>
  </w:num>
  <w:num w:numId="45" w16cid:durableId="662903221">
    <w:abstractNumId w:val="42"/>
  </w:num>
  <w:num w:numId="46" w16cid:durableId="447549831">
    <w:abstractNumId w:val="24"/>
  </w:num>
  <w:num w:numId="47" w16cid:durableId="1626499271">
    <w:abstractNumId w:val="10"/>
  </w:num>
  <w:num w:numId="48" w16cid:durableId="7675791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A01"/>
    <w:rsid w:val="0000431A"/>
    <w:rsid w:val="00006522"/>
    <w:rsid w:val="00010FBE"/>
    <w:rsid w:val="000154C4"/>
    <w:rsid w:val="000344BE"/>
    <w:rsid w:val="00093A88"/>
    <w:rsid w:val="00102956"/>
    <w:rsid w:val="00126D7F"/>
    <w:rsid w:val="00131E64"/>
    <w:rsid w:val="00133F0F"/>
    <w:rsid w:val="00135BEB"/>
    <w:rsid w:val="00160147"/>
    <w:rsid w:val="0016525A"/>
    <w:rsid w:val="00173923"/>
    <w:rsid w:val="00175340"/>
    <w:rsid w:val="001907F2"/>
    <w:rsid w:val="001940F7"/>
    <w:rsid w:val="001A0019"/>
    <w:rsid w:val="001C16CC"/>
    <w:rsid w:val="001C77F6"/>
    <w:rsid w:val="001E5F10"/>
    <w:rsid w:val="001E65B4"/>
    <w:rsid w:val="001F5EE7"/>
    <w:rsid w:val="0020245F"/>
    <w:rsid w:val="0023488D"/>
    <w:rsid w:val="00241DE6"/>
    <w:rsid w:val="00265318"/>
    <w:rsid w:val="0027673F"/>
    <w:rsid w:val="00285515"/>
    <w:rsid w:val="00286B85"/>
    <w:rsid w:val="00295124"/>
    <w:rsid w:val="002A7544"/>
    <w:rsid w:val="002B0A31"/>
    <w:rsid w:val="002B255E"/>
    <w:rsid w:val="002E2DD0"/>
    <w:rsid w:val="00310355"/>
    <w:rsid w:val="00333BDF"/>
    <w:rsid w:val="003412D4"/>
    <w:rsid w:val="0035222C"/>
    <w:rsid w:val="0035528C"/>
    <w:rsid w:val="00375322"/>
    <w:rsid w:val="003A6683"/>
    <w:rsid w:val="003D3D48"/>
    <w:rsid w:val="003F5058"/>
    <w:rsid w:val="00414D41"/>
    <w:rsid w:val="004174CE"/>
    <w:rsid w:val="00417CFB"/>
    <w:rsid w:val="00425587"/>
    <w:rsid w:val="004326EA"/>
    <w:rsid w:val="00442CA3"/>
    <w:rsid w:val="004570F3"/>
    <w:rsid w:val="00471F4A"/>
    <w:rsid w:val="00484D99"/>
    <w:rsid w:val="004854B2"/>
    <w:rsid w:val="004A55F8"/>
    <w:rsid w:val="004F1A75"/>
    <w:rsid w:val="005151F8"/>
    <w:rsid w:val="00517564"/>
    <w:rsid w:val="005264D4"/>
    <w:rsid w:val="00531AA6"/>
    <w:rsid w:val="00536124"/>
    <w:rsid w:val="00543B4A"/>
    <w:rsid w:val="00543CB5"/>
    <w:rsid w:val="005477C7"/>
    <w:rsid w:val="00555521"/>
    <w:rsid w:val="00555DAC"/>
    <w:rsid w:val="00562568"/>
    <w:rsid w:val="00571592"/>
    <w:rsid w:val="00583A01"/>
    <w:rsid w:val="00593EA1"/>
    <w:rsid w:val="005C76E7"/>
    <w:rsid w:val="005D7BAE"/>
    <w:rsid w:val="005E28AB"/>
    <w:rsid w:val="005F515C"/>
    <w:rsid w:val="0062436D"/>
    <w:rsid w:val="0063184A"/>
    <w:rsid w:val="00644870"/>
    <w:rsid w:val="00684768"/>
    <w:rsid w:val="006A4005"/>
    <w:rsid w:val="006B54F3"/>
    <w:rsid w:val="006C7AFC"/>
    <w:rsid w:val="006F15EF"/>
    <w:rsid w:val="007309FB"/>
    <w:rsid w:val="00737AB5"/>
    <w:rsid w:val="007465EC"/>
    <w:rsid w:val="00747F0C"/>
    <w:rsid w:val="00753762"/>
    <w:rsid w:val="00755BE5"/>
    <w:rsid w:val="0076293E"/>
    <w:rsid w:val="00796945"/>
    <w:rsid w:val="007A0256"/>
    <w:rsid w:val="007A4CBB"/>
    <w:rsid w:val="007A60C5"/>
    <w:rsid w:val="007B55DB"/>
    <w:rsid w:val="007C2055"/>
    <w:rsid w:val="007C5611"/>
    <w:rsid w:val="007D2C46"/>
    <w:rsid w:val="007D7411"/>
    <w:rsid w:val="007F0D79"/>
    <w:rsid w:val="007F2634"/>
    <w:rsid w:val="007F53DD"/>
    <w:rsid w:val="00843755"/>
    <w:rsid w:val="00855E84"/>
    <w:rsid w:val="00886C7C"/>
    <w:rsid w:val="00891EE7"/>
    <w:rsid w:val="008A7935"/>
    <w:rsid w:val="008C1844"/>
    <w:rsid w:val="008D2F21"/>
    <w:rsid w:val="009517FB"/>
    <w:rsid w:val="00952FE6"/>
    <w:rsid w:val="0096281D"/>
    <w:rsid w:val="009670A4"/>
    <w:rsid w:val="009708E1"/>
    <w:rsid w:val="009750FC"/>
    <w:rsid w:val="009847B7"/>
    <w:rsid w:val="00991197"/>
    <w:rsid w:val="009A18FC"/>
    <w:rsid w:val="009A3380"/>
    <w:rsid w:val="009A3870"/>
    <w:rsid w:val="009C010F"/>
    <w:rsid w:val="009C1CC2"/>
    <w:rsid w:val="009C4CAB"/>
    <w:rsid w:val="009C55AC"/>
    <w:rsid w:val="009C7548"/>
    <w:rsid w:val="009F3325"/>
    <w:rsid w:val="00A04B49"/>
    <w:rsid w:val="00A14A63"/>
    <w:rsid w:val="00A34A59"/>
    <w:rsid w:val="00A37703"/>
    <w:rsid w:val="00A4468E"/>
    <w:rsid w:val="00A54DF7"/>
    <w:rsid w:val="00A86FDB"/>
    <w:rsid w:val="00A9464A"/>
    <w:rsid w:val="00AA2A2D"/>
    <w:rsid w:val="00AA77B2"/>
    <w:rsid w:val="00AD72DA"/>
    <w:rsid w:val="00B01044"/>
    <w:rsid w:val="00B660E9"/>
    <w:rsid w:val="00B76DA1"/>
    <w:rsid w:val="00BB14BF"/>
    <w:rsid w:val="00BB4EE2"/>
    <w:rsid w:val="00BE35CF"/>
    <w:rsid w:val="00C15D92"/>
    <w:rsid w:val="00C15E61"/>
    <w:rsid w:val="00C26BC8"/>
    <w:rsid w:val="00C43C1E"/>
    <w:rsid w:val="00C5379F"/>
    <w:rsid w:val="00C61DD7"/>
    <w:rsid w:val="00C63C57"/>
    <w:rsid w:val="00C64B30"/>
    <w:rsid w:val="00CA4DC3"/>
    <w:rsid w:val="00CD187F"/>
    <w:rsid w:val="00CF77F0"/>
    <w:rsid w:val="00D12DC0"/>
    <w:rsid w:val="00D12EF0"/>
    <w:rsid w:val="00D27677"/>
    <w:rsid w:val="00D336AA"/>
    <w:rsid w:val="00D33F6E"/>
    <w:rsid w:val="00D34A3A"/>
    <w:rsid w:val="00D40622"/>
    <w:rsid w:val="00D4634B"/>
    <w:rsid w:val="00D51CEF"/>
    <w:rsid w:val="00D54875"/>
    <w:rsid w:val="00D822A9"/>
    <w:rsid w:val="00DA7D6C"/>
    <w:rsid w:val="00DB5E63"/>
    <w:rsid w:val="00DD5325"/>
    <w:rsid w:val="00DE3C7E"/>
    <w:rsid w:val="00DF48A3"/>
    <w:rsid w:val="00E21EA0"/>
    <w:rsid w:val="00E253DF"/>
    <w:rsid w:val="00E4021C"/>
    <w:rsid w:val="00E53EA0"/>
    <w:rsid w:val="00E62C6B"/>
    <w:rsid w:val="00E644D5"/>
    <w:rsid w:val="00E709F7"/>
    <w:rsid w:val="00EE14C7"/>
    <w:rsid w:val="00EE3CDA"/>
    <w:rsid w:val="00EF20BA"/>
    <w:rsid w:val="00EF6117"/>
    <w:rsid w:val="00F44FD4"/>
    <w:rsid w:val="00F64D94"/>
    <w:rsid w:val="00F71899"/>
    <w:rsid w:val="00F90C15"/>
    <w:rsid w:val="00FB6CAF"/>
    <w:rsid w:val="00FD0695"/>
    <w:rsid w:val="00FD6EBC"/>
    <w:rsid w:val="00FE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4C1B9"/>
  <w15:chartTrackingRefBased/>
  <w15:docId w15:val="{A9ED7653-1662-40E3-9286-3AA484520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355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3A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3A01"/>
  </w:style>
  <w:style w:type="paragraph" w:styleId="Stopka">
    <w:name w:val="footer"/>
    <w:basedOn w:val="Normalny"/>
    <w:link w:val="StopkaZnak"/>
    <w:uiPriority w:val="99"/>
    <w:unhideWhenUsed/>
    <w:rsid w:val="00583A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A01"/>
  </w:style>
  <w:style w:type="paragraph" w:styleId="Akapitzlist">
    <w:name w:val="List Paragraph"/>
    <w:basedOn w:val="Normalny"/>
    <w:uiPriority w:val="34"/>
    <w:qFormat/>
    <w:rsid w:val="00A4468E"/>
    <w:pPr>
      <w:ind w:left="720"/>
      <w:contextualSpacing/>
    </w:pPr>
  </w:style>
  <w:style w:type="paragraph" w:customStyle="1" w:styleId="Standard">
    <w:name w:val="Standard"/>
    <w:rsid w:val="0031035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Domylnie">
    <w:name w:val="Domyślnie"/>
    <w:rsid w:val="00310355"/>
    <w:pPr>
      <w:widowControl w:val="0"/>
      <w:tabs>
        <w:tab w:val="left" w:pos="708"/>
      </w:tabs>
      <w:suppressAutoHyphens/>
      <w:overflowPunct w:val="0"/>
      <w:autoSpaceDN w:val="0"/>
      <w:spacing w:after="0" w:line="100" w:lineRule="atLeast"/>
      <w:textAlignment w:val="baseline"/>
    </w:pPr>
    <w:rPr>
      <w:rFonts w:ascii="Times New Roman" w:eastAsia="Lucida Sans Unicode" w:hAnsi="Times New Roman" w:cs="Mangal"/>
      <w:color w:val="00000A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rsid w:val="0031035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B660E9"/>
    <w:rPr>
      <w:color w:val="0000FF"/>
      <w:u w:val="single"/>
    </w:rPr>
  </w:style>
  <w:style w:type="numbering" w:customStyle="1" w:styleId="WWNum12">
    <w:name w:val="WWNum12"/>
    <w:basedOn w:val="Bezlisty"/>
    <w:rsid w:val="00414D41"/>
    <w:pPr>
      <w:numPr>
        <w:numId w:val="11"/>
      </w:numPr>
    </w:pPr>
  </w:style>
  <w:style w:type="numbering" w:customStyle="1" w:styleId="WWNum1">
    <w:name w:val="WWNum1"/>
    <w:rsid w:val="00414D41"/>
    <w:pPr>
      <w:numPr>
        <w:numId w:val="8"/>
      </w:numPr>
    </w:pPr>
  </w:style>
  <w:style w:type="numbering" w:customStyle="1" w:styleId="WWNum121">
    <w:name w:val="WWNum121"/>
    <w:basedOn w:val="Bezlisty"/>
    <w:rsid w:val="00414D41"/>
  </w:style>
  <w:style w:type="numbering" w:customStyle="1" w:styleId="WWNum11">
    <w:name w:val="WWNum11"/>
    <w:rsid w:val="00414D41"/>
  </w:style>
  <w:style w:type="numbering" w:customStyle="1" w:styleId="WWNum13">
    <w:name w:val="WWNum13"/>
    <w:basedOn w:val="Bezlisty"/>
    <w:rsid w:val="00C5379F"/>
    <w:pPr>
      <w:numPr>
        <w:numId w:val="13"/>
      </w:numPr>
    </w:pPr>
  </w:style>
  <w:style w:type="numbering" w:customStyle="1" w:styleId="WWNum14">
    <w:name w:val="WWNum14"/>
    <w:basedOn w:val="Bezlisty"/>
    <w:rsid w:val="007C5611"/>
    <w:pPr>
      <w:numPr>
        <w:numId w:val="15"/>
      </w:numPr>
    </w:pPr>
  </w:style>
  <w:style w:type="numbering" w:customStyle="1" w:styleId="WWNum122">
    <w:name w:val="WWNum122"/>
    <w:basedOn w:val="Bezlisty"/>
    <w:rsid w:val="009847B7"/>
  </w:style>
  <w:style w:type="numbering" w:customStyle="1" w:styleId="WWNum15">
    <w:name w:val="WWNum15"/>
    <w:rsid w:val="009847B7"/>
  </w:style>
  <w:style w:type="numbering" w:customStyle="1" w:styleId="WWNum123">
    <w:name w:val="WWNum123"/>
    <w:basedOn w:val="Bezlisty"/>
    <w:rsid w:val="009A18FC"/>
  </w:style>
  <w:style w:type="numbering" w:customStyle="1" w:styleId="WWNum16">
    <w:name w:val="WWNum16"/>
    <w:rsid w:val="009A18FC"/>
  </w:style>
  <w:style w:type="numbering" w:customStyle="1" w:styleId="WWNum124">
    <w:name w:val="WWNum124"/>
    <w:basedOn w:val="Bezlisty"/>
    <w:rsid w:val="009A18FC"/>
  </w:style>
  <w:style w:type="numbering" w:customStyle="1" w:styleId="WWNum17">
    <w:name w:val="WWNum17"/>
    <w:rsid w:val="009A18FC"/>
  </w:style>
  <w:style w:type="numbering" w:customStyle="1" w:styleId="WWNum18">
    <w:name w:val="WWNum18"/>
    <w:basedOn w:val="Bezlisty"/>
    <w:rsid w:val="00295124"/>
    <w:pPr>
      <w:numPr>
        <w:numId w:val="34"/>
      </w:numPr>
    </w:pPr>
  </w:style>
  <w:style w:type="paragraph" w:styleId="NormalnyWeb">
    <w:name w:val="Normal (Web)"/>
    <w:basedOn w:val="Normalny"/>
    <w:uiPriority w:val="99"/>
    <w:unhideWhenUsed/>
    <w:rsid w:val="0035222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35222C"/>
    <w:rPr>
      <w:b/>
      <w:bCs/>
    </w:rPr>
  </w:style>
  <w:style w:type="numbering" w:customStyle="1" w:styleId="WWNum19">
    <w:name w:val="WWNum19"/>
    <w:basedOn w:val="Bezlisty"/>
    <w:rsid w:val="00E53EA0"/>
    <w:pPr>
      <w:numPr>
        <w:numId w:val="41"/>
      </w:numPr>
    </w:pPr>
  </w:style>
  <w:style w:type="numbering" w:customStyle="1" w:styleId="WWNum125">
    <w:name w:val="WWNum125"/>
    <w:basedOn w:val="Bezlisty"/>
    <w:rsid w:val="009A3870"/>
  </w:style>
  <w:style w:type="numbering" w:customStyle="1" w:styleId="WWNum110">
    <w:name w:val="WWNum110"/>
    <w:rsid w:val="009A3870"/>
  </w:style>
  <w:style w:type="numbering" w:customStyle="1" w:styleId="WWNum111">
    <w:name w:val="WWNum111"/>
    <w:basedOn w:val="Bezlisty"/>
    <w:rsid w:val="00F44FD4"/>
    <w:pPr>
      <w:numPr>
        <w:numId w:val="43"/>
      </w:numPr>
    </w:pPr>
  </w:style>
  <w:style w:type="numbering" w:customStyle="1" w:styleId="WWNum112">
    <w:name w:val="WWNum112"/>
    <w:basedOn w:val="Bezlisty"/>
    <w:rsid w:val="00555DAC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6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D714-9192-4608-8B75-D34A6ED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Magnetyczne teksty</dc:creator>
  <cp:keywords/>
  <dc:description/>
  <cp:lastModifiedBy>Anna Sot-Karwicka</cp:lastModifiedBy>
  <cp:revision>3</cp:revision>
  <cp:lastPrinted>2026-01-27T08:59:00Z</cp:lastPrinted>
  <dcterms:created xsi:type="dcterms:W3CDTF">2026-02-19T08:30:00Z</dcterms:created>
  <dcterms:modified xsi:type="dcterms:W3CDTF">2026-02-19T08:32:00Z</dcterms:modified>
</cp:coreProperties>
</file>