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spacing w:lineRule="auto" w:line="276" w:before="0" w:after="160"/>
        <w:textAlignment w:val="baseline"/>
        <w:rPr>
          <w:rFonts w:eastAsia="Calibri" w:cs="Tahoma"/>
          <w:kern w:val="2"/>
          <w:lang w:eastAsia="en-US" w:bidi="ar-SA"/>
        </w:rPr>
      </w:pPr>
      <w:r>
        <w:rPr>
          <w:rFonts w:eastAsia="Calibri" w:cs="Times New Roman"/>
          <w:kern w:val="2"/>
          <w:lang w:eastAsia="en-US" w:bidi="ar-SA"/>
        </w:rPr>
        <w:t xml:space="preserve">                                                                                            </w:t>
      </w:r>
      <w:r>
        <w:rPr>
          <w:rFonts w:eastAsia="Calibri" w:cs="Times New Roman"/>
          <w:kern w:val="2"/>
          <w:lang w:eastAsia="en-US" w:bidi="ar-SA"/>
        </w:rPr>
        <w:t xml:space="preserve">Pionki </w:t>
      </w:r>
      <w:r>
        <w:rPr>
          <w:rFonts w:eastAsia="Calibri" w:cs="Times New Roman"/>
          <w:kern w:val="2"/>
          <w:sz w:val="24"/>
          <w:szCs w:val="24"/>
          <w:lang w:eastAsia="en-US" w:bidi="ar-SA"/>
        </w:rPr>
        <w:t xml:space="preserve">, dnia................................... </w:t>
      </w:r>
    </w:p>
    <w:p>
      <w:pPr>
        <w:pStyle w:val="Normal"/>
        <w:rPr>
          <w:b/>
          <w:sz w:val="24"/>
          <w:szCs w:val="24"/>
        </w:rPr>
      </w:pPr>
      <w:r>
        <w:rPr>
          <w:b/>
          <w:sz w:val="24"/>
          <w:szCs w:val="24"/>
        </w:rPr>
      </w:r>
    </w:p>
    <w:p>
      <w:pPr>
        <w:pStyle w:val="Normal"/>
        <w:suppressAutoHyphens w:val="false"/>
        <w:rPr>
          <w:sz w:val="24"/>
          <w:szCs w:val="24"/>
          <w:lang w:eastAsia="pl-PL"/>
        </w:rPr>
      </w:pPr>
      <w:r>
        <w:rPr>
          <w:sz w:val="24"/>
          <w:szCs w:val="24"/>
          <w:lang w:eastAsia="pl-PL"/>
        </w:rPr>
        <w:t xml:space="preserve">...................................................... </w:t>
      </w:r>
    </w:p>
    <w:p>
      <w:pPr>
        <w:pStyle w:val="Normal"/>
        <w:suppressAutoHyphens w:val="false"/>
        <w:rPr>
          <w:sz w:val="16"/>
          <w:szCs w:val="16"/>
        </w:rPr>
      </w:pPr>
      <w:r>
        <w:rPr>
          <w:i/>
          <w:sz w:val="16"/>
          <w:szCs w:val="16"/>
          <w:lang w:eastAsia="pl-PL"/>
        </w:rPr>
        <w:t xml:space="preserve">Imię i nazwisko (nazwa, siedziba) </w:t>
      </w:r>
    </w:p>
    <w:p>
      <w:pPr>
        <w:pStyle w:val="Normal"/>
        <w:suppressAutoHyphens w:val="false"/>
        <w:rPr>
          <w:sz w:val="24"/>
          <w:szCs w:val="24"/>
          <w:lang w:eastAsia="pl-PL"/>
        </w:rPr>
      </w:pPr>
      <w:r>
        <w:rPr>
          <w:sz w:val="24"/>
          <w:szCs w:val="24"/>
          <w:lang w:eastAsia="pl-PL"/>
        </w:rPr>
        <w:t xml:space="preserve">..................................................... </w:t>
      </w:r>
    </w:p>
    <w:p>
      <w:pPr>
        <w:pStyle w:val="Normal"/>
        <w:suppressAutoHyphens w:val="false"/>
        <w:rPr>
          <w:sz w:val="16"/>
          <w:szCs w:val="16"/>
        </w:rPr>
      </w:pPr>
      <w:r>
        <w:rPr>
          <w:i/>
          <w:sz w:val="16"/>
          <w:szCs w:val="16"/>
          <w:lang w:eastAsia="pl-PL"/>
        </w:rPr>
        <w:t xml:space="preserve">Adres przedsiębiorcy </w:t>
      </w:r>
    </w:p>
    <w:p>
      <w:pPr>
        <w:pStyle w:val="Normal"/>
        <w:suppressAutoHyphens w:val="false"/>
        <w:rPr>
          <w:sz w:val="24"/>
          <w:szCs w:val="24"/>
          <w:lang w:eastAsia="pl-PL"/>
        </w:rPr>
      </w:pPr>
      <w:r>
        <w:rPr>
          <w:sz w:val="24"/>
          <w:szCs w:val="24"/>
          <w:lang w:eastAsia="pl-PL"/>
        </w:rPr>
        <w:t xml:space="preserve">..................................................... </w:t>
      </w:r>
    </w:p>
    <w:p>
      <w:pPr>
        <w:pStyle w:val="Normal"/>
        <w:suppressAutoHyphens w:val="false"/>
        <w:rPr>
          <w:sz w:val="16"/>
          <w:szCs w:val="16"/>
        </w:rPr>
      </w:pPr>
      <w:r>
        <w:rPr>
          <w:i/>
          <w:sz w:val="16"/>
          <w:szCs w:val="16"/>
          <w:lang w:eastAsia="pl-PL"/>
        </w:rPr>
        <w:t xml:space="preserve">Nazwa i adres obiektu </w:t>
      </w:r>
    </w:p>
    <w:p>
      <w:pPr>
        <w:pStyle w:val="Normal"/>
        <w:suppressAutoHyphens w:val="false"/>
        <w:rPr>
          <w:i/>
          <w:i/>
          <w:sz w:val="24"/>
          <w:szCs w:val="24"/>
          <w:lang w:eastAsia="pl-PL"/>
        </w:rPr>
      </w:pPr>
      <w:r>
        <w:rPr>
          <w:i/>
          <w:sz w:val="24"/>
          <w:szCs w:val="24"/>
          <w:lang w:eastAsia="pl-PL"/>
        </w:rPr>
      </w:r>
    </w:p>
    <w:p>
      <w:pPr>
        <w:pStyle w:val="Normal"/>
        <w:suppressAutoHyphens w:val="false"/>
        <w:rPr>
          <w:i/>
          <w:i/>
          <w:sz w:val="24"/>
          <w:szCs w:val="24"/>
          <w:lang w:eastAsia="pl-PL"/>
        </w:rPr>
      </w:pPr>
      <w:r>
        <w:rPr>
          <w:i/>
          <w:sz w:val="24"/>
          <w:szCs w:val="24"/>
          <w:lang w:eastAsia="pl-PL"/>
        </w:rPr>
      </w:r>
    </w:p>
    <w:p>
      <w:pPr>
        <w:pStyle w:val="Normal"/>
        <w:suppressAutoHyphens w:val="false"/>
        <w:rPr>
          <w:i/>
          <w:i/>
          <w:sz w:val="24"/>
          <w:szCs w:val="24"/>
          <w:lang w:eastAsia="pl-PL"/>
        </w:rPr>
      </w:pPr>
      <w:r>
        <w:rPr>
          <w:i/>
          <w:sz w:val="24"/>
          <w:szCs w:val="24"/>
          <w:lang w:eastAsia="pl-PL"/>
        </w:rPr>
      </w:r>
    </w:p>
    <w:p>
      <w:pPr>
        <w:pStyle w:val="Normal"/>
        <w:suppressAutoHyphens w:val="false"/>
        <w:rPr>
          <w:i/>
          <w:i/>
          <w:sz w:val="24"/>
          <w:szCs w:val="24"/>
          <w:lang w:eastAsia="pl-PL"/>
        </w:rPr>
      </w:pPr>
      <w:r>
        <w:rPr>
          <w:i/>
          <w:sz w:val="24"/>
          <w:szCs w:val="24"/>
          <w:lang w:eastAsia="pl-PL"/>
        </w:rPr>
      </w:r>
    </w:p>
    <w:p>
      <w:pPr>
        <w:pStyle w:val="Normal"/>
        <w:numPr>
          <w:ilvl w:val="0"/>
          <w:numId w:val="2"/>
        </w:numPr>
        <w:jc w:val="center"/>
        <w:rPr>
          <w:sz w:val="24"/>
          <w:szCs w:val="24"/>
        </w:rPr>
      </w:pPr>
      <w:r>
        <w:rPr>
          <w:b/>
          <w:sz w:val="24"/>
          <w:szCs w:val="24"/>
        </w:rPr>
        <w:t>WNIOSEK</w:t>
      </w:r>
    </w:p>
    <w:p>
      <w:pPr>
        <w:pStyle w:val="Heading1"/>
        <w:numPr>
          <w:ilvl w:val="0"/>
          <w:numId w:val="2"/>
        </w:numPr>
        <w:ind w:hanging="0" w:left="0" w:right="0"/>
        <w:jc w:val="center"/>
        <w:rPr>
          <w:sz w:val="24"/>
          <w:szCs w:val="24"/>
        </w:rPr>
      </w:pPr>
      <w:r>
        <w:rPr>
          <w:b/>
          <w:sz w:val="24"/>
          <w:szCs w:val="24"/>
        </w:rPr>
        <w:t xml:space="preserve">o wydanie zaświadczenia o wpisie  do ewidencji innych obiektów świadczących                      usługi hotelarskie </w:t>
      </w:r>
    </w:p>
    <w:p>
      <w:pPr>
        <w:pStyle w:val="Normal"/>
        <w:numPr>
          <w:ilvl w:val="0"/>
          <w:numId w:val="2"/>
        </w:numPr>
        <w:rPr>
          <w:b/>
          <w:sz w:val="24"/>
          <w:szCs w:val="24"/>
          <w:lang w:eastAsia="pl-PL"/>
        </w:rPr>
      </w:pPr>
      <w:r>
        <w:rPr>
          <w:b/>
          <w:sz w:val="24"/>
          <w:szCs w:val="24"/>
          <w:lang w:eastAsia="pl-PL"/>
        </w:rPr>
      </w:r>
    </w:p>
    <w:p>
      <w:pPr>
        <w:pStyle w:val="Normal"/>
        <w:numPr>
          <w:ilvl w:val="0"/>
          <w:numId w:val="2"/>
        </w:numPr>
        <w:tabs>
          <w:tab w:val="clear" w:pos="708"/>
          <w:tab w:val="left" w:pos="2715" w:leader="none"/>
        </w:tabs>
        <w:jc w:val="both"/>
        <w:rPr>
          <w:b/>
          <w:sz w:val="24"/>
          <w:szCs w:val="24"/>
          <w:lang w:eastAsia="pl-PL"/>
        </w:rPr>
      </w:pPr>
      <w:r>
        <w:rPr>
          <w:b/>
          <w:sz w:val="24"/>
          <w:szCs w:val="24"/>
          <w:lang w:eastAsia="pl-PL"/>
        </w:rPr>
      </w:r>
    </w:p>
    <w:p>
      <w:pPr>
        <w:pStyle w:val="Normal"/>
        <w:numPr>
          <w:ilvl w:val="0"/>
          <w:numId w:val="2"/>
        </w:numPr>
        <w:tabs>
          <w:tab w:val="clear" w:pos="708"/>
          <w:tab w:val="left" w:pos="2715" w:leader="none"/>
        </w:tabs>
        <w:spacing w:lineRule="auto" w:line="276"/>
        <w:jc w:val="both"/>
        <w:rPr>
          <w:sz w:val="26"/>
          <w:szCs w:val="26"/>
        </w:rPr>
      </w:pPr>
      <w:r>
        <w:rPr>
          <w:sz w:val="26"/>
          <w:szCs w:val="26"/>
        </w:rPr>
        <w:t xml:space="preserve">Proszę o wydanie zaświadczenia o wpisie do ewidencji innych obiektów świadczących </w:t>
      </w:r>
    </w:p>
    <w:p>
      <w:pPr>
        <w:pStyle w:val="Normal"/>
        <w:numPr>
          <w:ilvl w:val="0"/>
          <w:numId w:val="2"/>
        </w:numPr>
        <w:tabs>
          <w:tab w:val="clear" w:pos="708"/>
          <w:tab w:val="left" w:pos="2715" w:leader="none"/>
        </w:tabs>
        <w:spacing w:lineRule="auto" w:line="276"/>
        <w:jc w:val="both"/>
        <w:rPr>
          <w:sz w:val="26"/>
          <w:szCs w:val="26"/>
        </w:rPr>
      </w:pPr>
      <w:r>
        <w:rPr>
          <w:sz w:val="26"/>
          <w:szCs w:val="26"/>
        </w:rPr>
      </w:r>
    </w:p>
    <w:p>
      <w:pPr>
        <w:pStyle w:val="Normal"/>
        <w:numPr>
          <w:ilvl w:val="0"/>
          <w:numId w:val="2"/>
        </w:numPr>
        <w:tabs>
          <w:tab w:val="clear" w:pos="708"/>
          <w:tab w:val="left" w:pos="2715" w:leader="none"/>
        </w:tabs>
        <w:spacing w:lineRule="auto" w:line="276"/>
        <w:jc w:val="both"/>
        <w:rPr>
          <w:sz w:val="26"/>
          <w:szCs w:val="26"/>
        </w:rPr>
      </w:pPr>
      <w:r>
        <w:rPr>
          <w:sz w:val="26"/>
          <w:szCs w:val="26"/>
        </w:rPr>
        <w:t>usługi hotelarskie obiektu ………………………………………………………………</w:t>
      </w:r>
    </w:p>
    <w:p>
      <w:pPr>
        <w:pStyle w:val="Normal"/>
        <w:numPr>
          <w:ilvl w:val="0"/>
          <w:numId w:val="2"/>
        </w:numPr>
        <w:tabs>
          <w:tab w:val="clear" w:pos="708"/>
          <w:tab w:val="left" w:pos="2715" w:leader="none"/>
        </w:tabs>
        <w:spacing w:lineRule="auto" w:line="276"/>
        <w:jc w:val="both"/>
        <w:rPr>
          <w:sz w:val="26"/>
          <w:szCs w:val="26"/>
        </w:rPr>
      </w:pPr>
      <w:r>
        <w:rPr>
          <w:sz w:val="26"/>
          <w:szCs w:val="26"/>
        </w:rPr>
      </w:r>
    </w:p>
    <w:p>
      <w:pPr>
        <w:pStyle w:val="Normal"/>
        <w:numPr>
          <w:ilvl w:val="0"/>
          <w:numId w:val="2"/>
        </w:numPr>
        <w:tabs>
          <w:tab w:val="clear" w:pos="708"/>
          <w:tab w:val="left" w:pos="2715" w:leader="none"/>
        </w:tabs>
        <w:spacing w:lineRule="auto" w:line="276"/>
        <w:jc w:val="both"/>
        <w:rPr/>
      </w:pPr>
      <w:r>
        <w:rPr>
          <w:sz w:val="26"/>
          <w:szCs w:val="26"/>
        </w:rPr>
        <w:t>…………………………………………………………………………………………</w:t>
      </w:r>
      <w:r>
        <w:rPr>
          <w:sz w:val="26"/>
          <w:szCs w:val="26"/>
        </w:rPr>
        <w:t>..</w:t>
      </w:r>
    </w:p>
    <w:p>
      <w:pPr>
        <w:pStyle w:val="Normal"/>
        <w:numPr>
          <w:ilvl w:val="0"/>
          <w:numId w:val="2"/>
        </w:numPr>
        <w:tabs>
          <w:tab w:val="clear" w:pos="708"/>
          <w:tab w:val="left" w:pos="2715" w:leader="none"/>
        </w:tabs>
        <w:spacing w:lineRule="auto" w:line="276"/>
        <w:jc w:val="both"/>
        <w:rPr>
          <w:sz w:val="26"/>
          <w:szCs w:val="26"/>
        </w:rPr>
      </w:pPr>
      <w:r>
        <w:rPr>
          <w:sz w:val="26"/>
          <w:szCs w:val="26"/>
        </w:rPr>
      </w:r>
    </w:p>
    <w:p>
      <w:pPr>
        <w:pStyle w:val="Normal"/>
        <w:numPr>
          <w:ilvl w:val="0"/>
          <w:numId w:val="2"/>
        </w:numPr>
        <w:tabs>
          <w:tab w:val="clear" w:pos="708"/>
          <w:tab w:val="left" w:pos="2715" w:leader="none"/>
        </w:tabs>
        <w:spacing w:lineRule="auto" w:line="276"/>
        <w:jc w:val="both"/>
        <w:rPr>
          <w:sz w:val="26"/>
          <w:szCs w:val="26"/>
        </w:rPr>
      </w:pPr>
      <w:r>
        <w:rPr>
          <w:sz w:val="26"/>
          <w:szCs w:val="26"/>
        </w:rPr>
        <w:t>Zaświadczeni odbiorę :</w:t>
      </w:r>
    </w:p>
    <w:p>
      <w:pPr>
        <w:pStyle w:val="Normal"/>
        <w:numPr>
          <w:ilvl w:val="0"/>
          <w:numId w:val="2"/>
        </w:numPr>
        <w:tabs>
          <w:tab w:val="clear" w:pos="708"/>
          <w:tab w:val="left" w:pos="2715" w:leader="none"/>
        </w:tabs>
        <w:spacing w:lineRule="auto" w:line="276"/>
        <w:jc w:val="both"/>
        <w:rPr>
          <w:sz w:val="26"/>
          <w:szCs w:val="26"/>
        </w:rPr>
      </w:pPr>
      <w:r>
        <w:rPr>
          <w:sz w:val="26"/>
          <w:szCs w:val="26"/>
        </w:rPr>
        <w:t>- osobiście</w:t>
      </w:r>
    </w:p>
    <w:p>
      <w:pPr>
        <w:pStyle w:val="Normal"/>
        <w:numPr>
          <w:ilvl w:val="0"/>
          <w:numId w:val="2"/>
        </w:numPr>
        <w:tabs>
          <w:tab w:val="clear" w:pos="708"/>
          <w:tab w:val="left" w:pos="2715" w:leader="none"/>
        </w:tabs>
        <w:spacing w:lineRule="auto" w:line="276"/>
        <w:jc w:val="both"/>
        <w:rPr>
          <w:sz w:val="26"/>
          <w:szCs w:val="26"/>
        </w:rPr>
      </w:pPr>
      <w:r>
        <w:rPr>
          <w:sz w:val="26"/>
          <w:szCs w:val="26"/>
        </w:rPr>
        <w:t>- za pośrednictwem poczty przesłane na wskazany adres:</w:t>
      </w:r>
    </w:p>
    <w:p>
      <w:pPr>
        <w:pStyle w:val="Normal"/>
        <w:numPr>
          <w:ilvl w:val="0"/>
          <w:numId w:val="2"/>
        </w:numPr>
        <w:tabs>
          <w:tab w:val="clear" w:pos="708"/>
          <w:tab w:val="left" w:pos="2715" w:leader="none"/>
        </w:tabs>
        <w:spacing w:lineRule="auto" w:line="276"/>
        <w:ind w:left="720" w:right="0"/>
        <w:jc w:val="both"/>
        <w:rPr>
          <w:sz w:val="26"/>
          <w:szCs w:val="26"/>
        </w:rPr>
      </w:pPr>
      <w:r>
        <w:rPr>
          <w:sz w:val="26"/>
          <w:szCs w:val="26"/>
        </w:rPr>
      </w:r>
    </w:p>
    <w:p>
      <w:pPr>
        <w:pStyle w:val="Normal"/>
        <w:numPr>
          <w:ilvl w:val="0"/>
          <w:numId w:val="2"/>
        </w:numPr>
        <w:jc w:val="both"/>
        <w:rPr/>
      </w:pPr>
      <w:r>
        <w:rPr>
          <w:sz w:val="26"/>
          <w:szCs w:val="26"/>
        </w:rPr>
        <w:t>…………………………………………………………………………………………</w:t>
      </w:r>
      <w:r>
        <w:rPr>
          <w:sz w:val="26"/>
          <w:szCs w:val="26"/>
        </w:rPr>
        <w:t>.</w:t>
      </w:r>
      <w:r>
        <w:rPr>
          <w:sz w:val="22"/>
        </w:rPr>
        <w:t>...</w:t>
      </w:r>
    </w:p>
    <w:p>
      <w:pPr>
        <w:pStyle w:val="Normal"/>
        <w:numPr>
          <w:ilvl w:val="0"/>
          <w:numId w:val="2"/>
        </w:numPr>
        <w:jc w:val="both"/>
        <w:rPr>
          <w:sz w:val="22"/>
        </w:rPr>
      </w:pPr>
      <w:r>
        <w:rPr>
          <w:sz w:val="22"/>
        </w:rPr>
      </w:r>
    </w:p>
    <w:p>
      <w:pPr>
        <w:pStyle w:val="Normal"/>
        <w:numPr>
          <w:ilvl w:val="0"/>
          <w:numId w:val="2"/>
        </w:numPr>
        <w:jc w:val="both"/>
        <w:rPr>
          <w:sz w:val="22"/>
        </w:rPr>
      </w:pPr>
      <w:r>
        <w:rPr>
          <w:sz w:val="22"/>
        </w:rPr>
      </w:r>
    </w:p>
    <w:p>
      <w:pPr>
        <w:pStyle w:val="Normal"/>
        <w:numPr>
          <w:ilvl w:val="0"/>
          <w:numId w:val="2"/>
        </w:numPr>
        <w:rPr>
          <w:sz w:val="22"/>
        </w:rPr>
      </w:pPr>
      <w:r>
        <w:rPr>
          <w:sz w:val="22"/>
        </w:rPr>
      </w:r>
    </w:p>
    <w:p>
      <w:pPr>
        <w:pStyle w:val="Normal"/>
        <w:numPr>
          <w:ilvl w:val="0"/>
          <w:numId w:val="2"/>
        </w:numPr>
        <w:jc w:val="right"/>
        <w:rPr>
          <w:sz w:val="22"/>
        </w:rPr>
      </w:pPr>
      <w:r>
        <w:rPr>
          <w:sz w:val="22"/>
        </w:rPr>
        <w:t>................................................</w:t>
      </w:r>
    </w:p>
    <w:p>
      <w:pPr>
        <w:pStyle w:val="WW-Tekstpodstawowywcity2"/>
        <w:numPr>
          <w:ilvl w:val="0"/>
          <w:numId w:val="2"/>
        </w:numPr>
        <w:ind w:firstLine="5670" w:left="426" w:right="0"/>
        <w:rPr/>
      </w:pPr>
      <w:r>
        <w:rPr/>
      </w:r>
    </w:p>
    <w:p>
      <w:pPr>
        <w:pStyle w:val="WW-Tekstpodstawowywcity2"/>
        <w:numPr>
          <w:ilvl w:val="0"/>
          <w:numId w:val="2"/>
        </w:numPr>
        <w:ind w:firstLine="5670" w:left="426" w:right="0"/>
        <w:rPr/>
      </w:pPr>
      <w:r>
        <w:rPr/>
      </w:r>
    </w:p>
    <w:p>
      <w:pPr>
        <w:pStyle w:val="WW-Tekstpodstawowywcity2"/>
        <w:numPr>
          <w:ilvl w:val="0"/>
          <w:numId w:val="2"/>
        </w:numPr>
        <w:ind w:firstLine="5670" w:left="426" w:right="0"/>
        <w:rPr/>
      </w:pPr>
      <w:r>
        <w:rPr/>
        <w:t xml:space="preserve">               </w:t>
      </w:r>
      <w:r>
        <w:rPr>
          <w:sz w:val="16"/>
          <w:szCs w:val="16"/>
        </w:rPr>
        <w:t xml:space="preserve"> </w:t>
      </w:r>
      <w:r>
        <w:rPr>
          <w:sz w:val="16"/>
          <w:szCs w:val="16"/>
        </w:rPr>
        <w:t>(podpis wnioskodawcy)</w:t>
      </w:r>
    </w:p>
    <w:p>
      <w:pPr>
        <w:pStyle w:val="Normal"/>
        <w:numPr>
          <w:ilvl w:val="0"/>
          <w:numId w:val="2"/>
        </w:numPr>
        <w:rPr>
          <w:sz w:val="24"/>
          <w:szCs w:val="24"/>
          <w:lang w:eastAsia="pl-PL"/>
        </w:rPr>
      </w:pPr>
      <w:r>
        <w:rPr>
          <w:sz w:val="24"/>
          <w:szCs w:val="24"/>
          <w:lang w:eastAsia="pl-PL"/>
        </w:rPr>
        <w:t xml:space="preserve"> </w:t>
      </w:r>
    </w:p>
    <w:p>
      <w:pPr>
        <w:pStyle w:val="Normal"/>
        <w:rPr>
          <w:sz w:val="24"/>
          <w:szCs w:val="24"/>
          <w:lang w:eastAsia="pl-PL"/>
        </w:rPr>
      </w:pPr>
      <w:r>
        <w:rPr/>
      </w:r>
    </w:p>
    <w:p>
      <w:pPr>
        <w:pStyle w:val="Normal"/>
        <w:rPr>
          <w:sz w:val="24"/>
          <w:szCs w:val="24"/>
          <w:lang w:eastAsia="pl-PL"/>
        </w:rPr>
      </w:pPr>
      <w:r>
        <w:rPr/>
      </w:r>
    </w:p>
    <w:p>
      <w:pPr>
        <w:pStyle w:val="Normal"/>
        <w:rPr>
          <w:sz w:val="24"/>
          <w:szCs w:val="24"/>
          <w:lang w:eastAsia="pl-PL"/>
        </w:rPr>
      </w:pPr>
      <w:r>
        <w:rPr/>
      </w:r>
    </w:p>
    <w:p>
      <w:pPr>
        <w:pStyle w:val="Normal"/>
        <w:rPr>
          <w:sz w:val="24"/>
          <w:szCs w:val="24"/>
          <w:lang w:eastAsia="pl-PL"/>
        </w:rPr>
      </w:pPr>
      <w:r>
        <w:rPr/>
      </w:r>
    </w:p>
    <w:p>
      <w:pPr>
        <w:pStyle w:val="Normal"/>
        <w:rPr>
          <w:sz w:val="24"/>
          <w:szCs w:val="24"/>
          <w:lang w:eastAsia="pl-PL"/>
        </w:rPr>
      </w:pPr>
      <w:r>
        <w:rPr/>
      </w:r>
    </w:p>
    <w:p>
      <w:pPr>
        <w:pStyle w:val="Normal"/>
        <w:rPr>
          <w:sz w:val="24"/>
          <w:szCs w:val="24"/>
          <w:lang w:eastAsia="pl-PL"/>
        </w:rPr>
      </w:pPr>
      <w:r>
        <w:rPr/>
      </w:r>
    </w:p>
    <w:p>
      <w:pPr>
        <w:pStyle w:val="Normal"/>
        <w:rPr>
          <w:sz w:val="24"/>
          <w:szCs w:val="24"/>
          <w:lang w:eastAsia="pl-PL"/>
        </w:rPr>
      </w:pPr>
      <w:r>
        <w:rPr/>
      </w:r>
    </w:p>
    <w:p>
      <w:pPr>
        <w:pStyle w:val="Normal"/>
        <w:rPr>
          <w:sz w:val="24"/>
          <w:szCs w:val="24"/>
          <w:lang w:eastAsia="pl-PL"/>
        </w:rPr>
      </w:pPr>
      <w:r>
        <w:rPr/>
      </w:r>
    </w:p>
    <w:p>
      <w:pPr>
        <w:pStyle w:val="Normal"/>
        <w:numPr>
          <w:ilvl w:val="0"/>
          <w:numId w:val="2"/>
        </w:numPr>
        <w:tabs>
          <w:tab w:val="clear" w:pos="708"/>
          <w:tab w:val="left" w:pos="3468" w:leader="none"/>
        </w:tabs>
        <w:jc w:val="both"/>
        <w:rPr/>
      </w:pPr>
      <w:r>
        <w:rPr>
          <w:rFonts w:cs="Calibri" w:ascii="Calibri" w:hAnsi="Calibri"/>
          <w:sz w:val="24"/>
          <w:szCs w:val="24"/>
          <w:lang w:eastAsia="pl-PL"/>
        </w:rPr>
        <w:t xml:space="preserve">Opłatę skarbową w wysokości 17 zł za wydanie zaświadczenia należy wnieść gotówką w kasie Urzędu Miasta Pionki, ul. Aleja Jana Pawła II 15, lub na konto bankowe </w:t>
      </w:r>
      <w:r>
        <w:rPr>
          <w:rFonts w:cs="Calibri" w:ascii="Calibri" w:hAnsi="Calibri"/>
          <w:sz w:val="24"/>
          <w:szCs w:val="24"/>
          <w:lang w:eastAsia="pl-PL"/>
        </w:rPr>
        <w:t>U</w:t>
      </w:r>
      <w:r>
        <w:rPr>
          <w:rFonts w:cs="Calibri" w:ascii="Calibri" w:hAnsi="Calibri"/>
          <w:sz w:val="24"/>
          <w:szCs w:val="24"/>
          <w:lang w:eastAsia="pl-PL"/>
        </w:rPr>
        <w:t xml:space="preserve">rzędu </w:t>
      </w:r>
      <w:r>
        <w:rPr>
          <w:rFonts w:cs="Calibri" w:ascii="Calibri" w:hAnsi="Calibri"/>
          <w:sz w:val="24"/>
          <w:szCs w:val="24"/>
          <w:lang w:eastAsia="pl-PL"/>
        </w:rPr>
        <w:t>Miasta Pionki</w:t>
      </w:r>
      <w:r>
        <w:rPr>
          <w:rFonts w:cs="Calibri" w:ascii="Calibri" w:hAnsi="Calibri"/>
          <w:sz w:val="24"/>
          <w:szCs w:val="24"/>
          <w:lang w:eastAsia="pl-PL"/>
        </w:rPr>
        <w:t xml:space="preserve"> zgodnie </w:t>
      </w:r>
      <w:r>
        <w:rPr>
          <w:rFonts w:cs="Calibri" w:ascii="Calibri" w:hAnsi="Calibri"/>
          <w:sz w:val="24"/>
          <w:szCs w:val="24"/>
        </w:rPr>
        <w:t>ustawy z dnia 16 listopada 2006 r. o opłacie skarbowej (</w:t>
      </w:r>
      <w:r>
        <w:rPr>
          <w:rFonts w:cs="Calibri" w:ascii="Calibri" w:hAnsi="Calibri"/>
          <w:sz w:val="24"/>
          <w:szCs w:val="24"/>
          <w:lang w:eastAsia="pl-PL"/>
        </w:rPr>
        <w:t xml:space="preserve">Dz. </w:t>
      </w:r>
      <w:r>
        <w:rPr>
          <w:rFonts w:cs="Calibri" w:ascii="Calibri" w:hAnsi="Calibri"/>
          <w:sz w:val="24"/>
          <w:szCs w:val="24"/>
        </w:rPr>
        <w:t>U. z 202</w:t>
      </w:r>
      <w:r>
        <w:rPr>
          <w:rFonts w:cs="Calibri" w:ascii="Calibri" w:hAnsi="Calibri"/>
          <w:sz w:val="24"/>
          <w:szCs w:val="24"/>
        </w:rPr>
        <w:t>5</w:t>
      </w:r>
      <w:r>
        <w:rPr>
          <w:rFonts w:cs="Calibri" w:ascii="Calibri" w:hAnsi="Calibri"/>
          <w:sz w:val="24"/>
          <w:szCs w:val="24"/>
        </w:rPr>
        <w:t xml:space="preserve">, poz </w:t>
      </w:r>
      <w:r>
        <w:rPr>
          <w:rFonts w:cs="Calibri" w:ascii="Calibri" w:hAnsi="Calibri"/>
          <w:sz w:val="24"/>
          <w:szCs w:val="24"/>
        </w:rPr>
        <w:t>1154</w:t>
      </w:r>
      <w:r>
        <w:rPr>
          <w:rFonts w:cs="Calibri" w:ascii="Calibri" w:hAnsi="Calibri"/>
          <w:sz w:val="24"/>
          <w:szCs w:val="24"/>
          <w:lang w:eastAsia="pl-PL"/>
        </w:rPr>
        <w:t>).</w:t>
      </w:r>
    </w:p>
    <w:p>
      <w:pPr>
        <w:pStyle w:val="Normal"/>
        <w:numPr>
          <w:ilvl w:val="0"/>
          <w:numId w:val="2"/>
        </w:numPr>
        <w:ind w:hanging="0" w:left="0"/>
        <w:jc w:val="both"/>
        <w:rPr>
          <w:rFonts w:cs="Calibri" w:cstheme="minorHAnsi"/>
          <w:b/>
          <w:bCs/>
          <w:sz w:val="24"/>
          <w:szCs w:val="24"/>
        </w:rPr>
      </w:pPr>
      <w:r>
        <w:rPr>
          <w:b/>
          <w:bCs/>
          <w:sz w:val="24"/>
          <w:szCs w:val="24"/>
        </w:rPr>
        <w:t xml:space="preserve"> </w:t>
      </w:r>
      <w:r>
        <w:rPr>
          <w:rFonts w:cs="Calibri" w:cstheme="minorHAnsi"/>
          <w:b/>
          <w:bCs/>
          <w:sz w:val="24"/>
          <w:szCs w:val="24"/>
        </w:rPr>
        <w:t xml:space="preserve">Klauzula informacyjna o przetwarzaniu danych osobowych </w:t>
      </w:r>
    </w:p>
    <w:p>
      <w:pPr>
        <w:pStyle w:val="Normal"/>
        <w:numPr>
          <w:ilvl w:val="0"/>
          <w:numId w:val="2"/>
        </w:numPr>
        <w:ind w:hanging="0" w:left="0"/>
        <w:jc w:val="both"/>
        <w:rPr>
          <w:rFonts w:cs="Calibri" w:cstheme="minorHAnsi"/>
          <w:b/>
          <w:bCs/>
          <w:sz w:val="24"/>
          <w:szCs w:val="24"/>
        </w:rPr>
      </w:pPr>
      <w:r>
        <w:rPr>
          <w:rFonts w:cs="Calibri" w:cstheme="minorHAnsi"/>
          <w:b/>
          <w:bCs/>
          <w:sz w:val="24"/>
          <w:szCs w:val="24"/>
        </w:rPr>
      </w:r>
    </w:p>
    <w:p>
      <w:pPr>
        <w:pStyle w:val="Normal"/>
        <w:numPr>
          <w:ilvl w:val="0"/>
          <w:numId w:val="2"/>
        </w:numPr>
        <w:spacing w:lineRule="auto" w:line="276"/>
        <w:ind w:hanging="0" w:left="0"/>
        <w:jc w:val="both"/>
        <w:rPr/>
      </w:pPr>
      <w:r>
        <w:rPr>
          <w:rFonts w:cs="Calibri" w:cstheme="minorHAnsi"/>
          <w:sz w:val="24"/>
          <w:szCs w:val="24"/>
        </w:rPr>
        <w:t xml:space="preserve">Na podstawie </w:t>
      </w:r>
      <w:r>
        <w:rPr>
          <w:rStyle w:val="Strong"/>
          <w:rFonts w:cs="Calibri" w:cstheme="minorHAnsi"/>
          <w:sz w:val="24"/>
          <w:szCs w:val="24"/>
        </w:rPr>
        <w:t>art. 13 ust. 1 i 2</w:t>
      </w:r>
      <w:r>
        <w:rPr>
          <w:rFonts w:cs="Calibri" w:cstheme="minorHAnsi"/>
          <w:sz w:val="24"/>
          <w:szCs w:val="24"/>
        </w:rPr>
        <w:t xml:space="preserve"> </w:t>
      </w:r>
      <w:r>
        <w:rPr>
          <w:rStyle w:val="Strong"/>
          <w:rFonts w:cs="Calibri" w:cstheme="minorHAnsi"/>
          <w:sz w:val="24"/>
          <w:szCs w:val="24"/>
        </w:rPr>
        <w:t>Rozporządzenia Parlamentu Europejskiego i Rady (UE)</w:t>
      </w:r>
      <w:r>
        <w:rPr>
          <w:rFonts w:cs="Calibri" w:cstheme="minorHAnsi"/>
          <w:sz w:val="24"/>
          <w:szCs w:val="24"/>
        </w:rPr>
        <w:t xml:space="preserve"> 2016/679 z 27 kwietnia 2016 r. w sprawie ochrony osób fizycznych w związku                                   z przetwarzaniem danych osobowych i w sprawie swobodnego przepływu takich danych oraz uchylenia dyrektywy 95/46/WE (Dz. U. UE. L. z 2016r. Nr 119, s.1 ze zm.) - dalej: </w:t>
      </w:r>
      <w:r>
        <w:rPr>
          <w:rStyle w:val="Strong"/>
          <w:rFonts w:cs="Calibri" w:cstheme="minorHAnsi"/>
          <w:sz w:val="24"/>
          <w:szCs w:val="24"/>
        </w:rPr>
        <w:t xml:space="preserve">RODO </w:t>
      </w:r>
      <w:r>
        <w:rPr>
          <w:rFonts w:cs="Calibri" w:cstheme="minorHAnsi"/>
          <w:sz w:val="24"/>
          <w:szCs w:val="24"/>
        </w:rPr>
        <w:t>informuję, że:</w:t>
      </w:r>
    </w:p>
    <w:p>
      <w:pPr>
        <w:pStyle w:val="ListParagraph"/>
        <w:numPr>
          <w:ilvl w:val="1"/>
          <w:numId w:val="2"/>
        </w:numPr>
        <w:spacing w:lineRule="auto" w:line="276"/>
        <w:ind w:hanging="0" w:left="0"/>
        <w:jc w:val="both"/>
        <w:rPr/>
      </w:pPr>
      <w:r>
        <w:rPr>
          <w:rStyle w:val="Strong"/>
          <w:rFonts w:cs="Calibri" w:cstheme="minorHAnsi"/>
          <w:sz w:val="24"/>
          <w:szCs w:val="24"/>
        </w:rPr>
        <w:t>Administratorem Pani/Pana</w:t>
      </w:r>
      <w:r>
        <w:rPr>
          <w:rFonts w:cs="Calibri" w:cstheme="minorHAnsi"/>
          <w:sz w:val="24"/>
          <w:szCs w:val="24"/>
        </w:rPr>
        <w:t xml:space="preserve"> danych jest </w:t>
      </w:r>
      <w:r>
        <w:rPr>
          <w:rStyle w:val="Strong"/>
          <w:rFonts w:cs="Calibri" w:cstheme="minorHAnsi"/>
          <w:sz w:val="24"/>
          <w:szCs w:val="24"/>
        </w:rPr>
        <w:t>Gmina Miasto Pionki</w:t>
      </w:r>
      <w:r>
        <w:rPr>
          <w:rFonts w:cs="Calibri" w:cstheme="minorHAnsi"/>
          <w:sz w:val="24"/>
          <w:szCs w:val="24"/>
        </w:rPr>
        <w:t>, Aleja Jana Pawła II 15,                   26-670 Pionki, tel. 48 341 42 99, adres e-mail</w:t>
      </w:r>
      <w:r>
        <w:rPr>
          <w:rStyle w:val="Strong"/>
          <w:rFonts w:cs="Calibri" w:cstheme="minorHAnsi"/>
          <w:sz w:val="24"/>
          <w:szCs w:val="24"/>
        </w:rPr>
        <w:t xml:space="preserve">: </w:t>
      </w:r>
      <w:hyperlink r:id="rId2">
        <w:r>
          <w:rPr>
            <w:rStyle w:val="Hyperlink"/>
            <w:rFonts w:cs="Calibri" w:cstheme="minorHAnsi"/>
            <w:sz w:val="24"/>
            <w:szCs w:val="24"/>
          </w:rPr>
          <w:t xml:space="preserve">burmistrz@pionki.pl </w:t>
        </w:r>
      </w:hyperlink>
      <w:r>
        <w:rPr>
          <w:rStyle w:val="Strong"/>
          <w:rFonts w:cs="Calibri" w:cstheme="minorHAnsi"/>
          <w:sz w:val="24"/>
          <w:szCs w:val="24"/>
        </w:rPr>
        <w:t xml:space="preserve"> </w:t>
      </w:r>
      <w:r>
        <w:rPr>
          <w:rFonts w:cs="Calibri" w:cstheme="minorHAnsi"/>
          <w:sz w:val="24"/>
          <w:szCs w:val="24"/>
        </w:rPr>
        <w:t xml:space="preserve">reprezentowana przez </w:t>
      </w:r>
      <w:r>
        <w:rPr>
          <w:rStyle w:val="Strong"/>
          <w:rFonts w:cs="Calibri" w:cstheme="minorHAnsi"/>
          <w:sz w:val="24"/>
          <w:szCs w:val="24"/>
        </w:rPr>
        <w:t>Burmistrza Miasta Pionki</w:t>
      </w:r>
      <w:r>
        <w:rPr>
          <w:rFonts w:cs="Calibri" w:cstheme="minorHAnsi"/>
          <w:sz w:val="24"/>
          <w:szCs w:val="24"/>
        </w:rPr>
        <w:t xml:space="preserve">.     </w:t>
      </w:r>
    </w:p>
    <w:p>
      <w:pPr>
        <w:pStyle w:val="ListParagraph"/>
        <w:numPr>
          <w:ilvl w:val="1"/>
          <w:numId w:val="2"/>
        </w:numPr>
        <w:spacing w:lineRule="auto" w:line="276"/>
        <w:ind w:hanging="0" w:left="0"/>
        <w:jc w:val="both"/>
        <w:rPr/>
      </w:pPr>
      <w:r>
        <w:rPr>
          <w:rStyle w:val="Strong"/>
          <w:rFonts w:cs="Calibri" w:cstheme="minorHAnsi"/>
          <w:sz w:val="24"/>
          <w:szCs w:val="24"/>
        </w:rPr>
        <w:t>Administrator</w:t>
      </w:r>
      <w:r>
        <w:rPr>
          <w:rFonts w:cs="Calibri" w:cstheme="minorHAnsi"/>
          <w:sz w:val="24"/>
          <w:szCs w:val="24"/>
        </w:rPr>
        <w:t xml:space="preserve"> wyznaczył </w:t>
      </w:r>
      <w:r>
        <w:rPr>
          <w:rStyle w:val="Strong"/>
          <w:rFonts w:cs="Calibri" w:cstheme="minorHAnsi"/>
          <w:sz w:val="24"/>
          <w:szCs w:val="24"/>
        </w:rPr>
        <w:t>Inspektora Ochrony Danych</w:t>
      </w:r>
      <w:r>
        <w:rPr>
          <w:rFonts w:cs="Calibri" w:cstheme="minorHAnsi"/>
          <w:sz w:val="24"/>
          <w:szCs w:val="24"/>
        </w:rPr>
        <w:t xml:space="preserve">, z którym mogą się </w:t>
      </w:r>
      <w:r>
        <w:rPr>
          <w:rStyle w:val="Strong"/>
          <w:rFonts w:cs="Calibri" w:cstheme="minorHAnsi"/>
          <w:sz w:val="24"/>
          <w:szCs w:val="24"/>
        </w:rPr>
        <w:t>Pani/Pan</w:t>
      </w:r>
      <w:r>
        <w:rPr>
          <w:rFonts w:cs="Calibri" w:cstheme="minorHAnsi"/>
          <w:sz w:val="24"/>
          <w:szCs w:val="24"/>
        </w:rPr>
        <w:t xml:space="preserve"> kontaktować we wszystkich sprawach dotyczących przetwarzania danych osobowych                       za pośrednictwem adresu e-mail</w:t>
      </w:r>
      <w:r>
        <w:rPr>
          <w:rStyle w:val="Strong"/>
          <w:rFonts w:cs="Calibri" w:cstheme="minorHAnsi"/>
          <w:sz w:val="24"/>
          <w:szCs w:val="24"/>
        </w:rPr>
        <w:t xml:space="preserve">: </w:t>
      </w:r>
      <w:hyperlink r:id="rId3">
        <w:r>
          <w:rPr>
            <w:rStyle w:val="Hyperlink"/>
            <w:rFonts w:cs="Calibri" w:cstheme="minorHAnsi"/>
            <w:sz w:val="24"/>
            <w:szCs w:val="24"/>
          </w:rPr>
          <w:t>iod@pionki.pl</w:t>
        </w:r>
      </w:hyperlink>
      <w:r>
        <w:rPr>
          <w:rFonts w:cs="Calibri" w:cstheme="minorHAnsi"/>
          <w:sz w:val="24"/>
          <w:szCs w:val="24"/>
        </w:rPr>
        <w:t xml:space="preserve">  lub pisemnie na adres </w:t>
      </w:r>
      <w:r>
        <w:rPr>
          <w:rStyle w:val="Strong"/>
          <w:rFonts w:cs="Calibri" w:cstheme="minorHAnsi"/>
          <w:sz w:val="24"/>
          <w:szCs w:val="24"/>
        </w:rPr>
        <w:t>Administratora.</w:t>
      </w:r>
    </w:p>
    <w:p>
      <w:pPr>
        <w:pStyle w:val="ListParagraph"/>
        <w:numPr>
          <w:ilvl w:val="1"/>
          <w:numId w:val="2"/>
        </w:numPr>
        <w:spacing w:lineRule="auto" w:line="276"/>
        <w:ind w:hanging="0" w:left="0"/>
        <w:jc w:val="both"/>
        <w:rPr>
          <w:sz w:val="24"/>
          <w:szCs w:val="24"/>
        </w:rPr>
      </w:pPr>
      <w:r>
        <w:rPr>
          <w:rFonts w:cs="Calibri" w:cstheme="minorHAnsi"/>
          <w:b/>
          <w:bCs/>
          <w:sz w:val="24"/>
          <w:szCs w:val="24"/>
        </w:rPr>
        <w:t>Pani/Pana</w:t>
      </w:r>
      <w:r>
        <w:rPr>
          <w:rFonts w:cs="Calibri" w:cstheme="minorHAnsi"/>
          <w:sz w:val="24"/>
          <w:szCs w:val="24"/>
        </w:rPr>
        <w:t xml:space="preserve"> dane osobowe   są przetwarzane w ramach realizacji „</w:t>
      </w:r>
      <w:r>
        <w:rPr>
          <w:rFonts w:cs="Calibri" w:cstheme="minorHAnsi"/>
          <w:b/>
          <w:bCs/>
          <w:sz w:val="24"/>
          <w:szCs w:val="24"/>
        </w:rPr>
        <w:t>Wniosku o dokonanie wpisu do ewidencji innych obiektów świadczących usługi hotelarskie – obiektu niebędącego obiektem hotelarskim na terenie Gminy Miasta Pionki”.</w:t>
      </w:r>
    </w:p>
    <w:p>
      <w:pPr>
        <w:pStyle w:val="ListParagraph"/>
        <w:numPr>
          <w:ilvl w:val="1"/>
          <w:numId w:val="2"/>
        </w:numPr>
        <w:spacing w:lineRule="auto" w:line="276"/>
        <w:ind w:hanging="0" w:left="0"/>
        <w:jc w:val="both"/>
        <w:rPr>
          <w:sz w:val="24"/>
          <w:szCs w:val="24"/>
        </w:rPr>
      </w:pPr>
      <w:r>
        <w:rPr>
          <w:rFonts w:cs="Calibri" w:cstheme="minorHAnsi"/>
          <w:b/>
          <w:bCs/>
          <w:sz w:val="24"/>
          <w:szCs w:val="24"/>
        </w:rPr>
        <w:t xml:space="preserve">Przetwarzanie Pani/Pana </w:t>
      </w:r>
      <w:r>
        <w:rPr>
          <w:rFonts w:cs="Calibri" w:cstheme="minorHAnsi"/>
          <w:sz w:val="24"/>
          <w:szCs w:val="24"/>
        </w:rPr>
        <w:t xml:space="preserve">danych osobowych  wynika z przepisu prawa, tj.  ustawy z dnia                       29 sierpnia 1997 r. o usługach hotelarskich oraz usługach pilotów wycieczek i przewodników turystycznych (t. j. Dz. U. z 2023 r. poz. 1944), rozporządzenia Ministra Gospodarki i Pracy                   z dnia 19 sierpnia 2004 r. w sprawie obiektów hotelarskich i innych obiektów, w których                    są świadczone usługi hotelarskie (t. j. Dz. U. z 2017 r. poz. 2166) oraz ustawy z dnia                        14 czerwca 1960 r. Kodeks postępowania administracyjnego (t. j. Dz. U. z 2024 r. poz. 572                  z późn. zm.) lub jest niezbędne do wykonania zadania w interesie publicznym albo w ramach sprawowania władzy publicznej oraz w określonym zakresie wynika z treści udzielonej przez </w:t>
      </w:r>
      <w:r>
        <w:rPr>
          <w:rFonts w:cs="Calibri" w:cstheme="minorHAnsi"/>
          <w:b/>
          <w:bCs/>
          <w:sz w:val="24"/>
          <w:szCs w:val="24"/>
        </w:rPr>
        <w:t>Panią/Pana</w:t>
      </w:r>
      <w:r>
        <w:rPr>
          <w:rFonts w:cs="Calibri" w:cstheme="minorHAnsi"/>
          <w:sz w:val="24"/>
          <w:szCs w:val="24"/>
        </w:rPr>
        <w:t xml:space="preserve"> zgody art. 6 ust. 1 lit. a, c i e „RODO”.</w:t>
      </w:r>
    </w:p>
    <w:p>
      <w:pPr>
        <w:pStyle w:val="ListParagraph"/>
        <w:numPr>
          <w:ilvl w:val="1"/>
          <w:numId w:val="2"/>
        </w:numPr>
        <w:spacing w:lineRule="auto" w:line="276"/>
        <w:ind w:hanging="0" w:left="0"/>
        <w:jc w:val="both"/>
        <w:rPr>
          <w:sz w:val="24"/>
          <w:szCs w:val="24"/>
        </w:rPr>
      </w:pPr>
      <w:r>
        <w:rPr>
          <w:rFonts w:cs="Calibri" w:cstheme="minorHAnsi"/>
          <w:b/>
          <w:bCs/>
          <w:sz w:val="24"/>
          <w:szCs w:val="24"/>
        </w:rPr>
        <w:t>Pani/Pana</w:t>
      </w:r>
      <w:r>
        <w:rPr>
          <w:rFonts w:cs="Calibri" w:cstheme="minorHAnsi"/>
          <w:sz w:val="24"/>
          <w:szCs w:val="24"/>
        </w:rPr>
        <w:t xml:space="preserve"> dane osobowe przetwarzane są w celu rozpatrzenia sprawy, a ich przetwarzanie jest niezbędne do wypełnienia obowiązku prawnego ciążącego na </w:t>
      </w:r>
      <w:r>
        <w:rPr>
          <w:rFonts w:cs="Calibri" w:cstheme="minorHAnsi"/>
          <w:b/>
          <w:bCs/>
          <w:sz w:val="24"/>
          <w:szCs w:val="24"/>
        </w:rPr>
        <w:t>Administratorze</w:t>
      </w:r>
      <w:r>
        <w:rPr>
          <w:rFonts w:cs="Calibri" w:cstheme="minorHAnsi"/>
          <w:sz w:val="24"/>
          <w:szCs w:val="24"/>
        </w:rPr>
        <w:t xml:space="preserve"> oraz do wykonania zadania realizowanego w interesie publicznym lub w ramach lub w ramach: rozpoznania wniosku w sprawie innych obiektów hotelarskich, przeprowadzenia kontroli obiektu hotelarskiego w zakresie spełniania wymagań, co do wyposażenia i świadczonych usług przez obiekty świadczące usługi hotelarskie oraz w celu wynikającym z treści udzielonej przez </w:t>
      </w:r>
      <w:r>
        <w:rPr>
          <w:rFonts w:cs="Calibri" w:cstheme="minorHAnsi"/>
          <w:b/>
          <w:bCs/>
          <w:sz w:val="24"/>
          <w:szCs w:val="24"/>
        </w:rPr>
        <w:t>Panią/Pana zgody.</w:t>
      </w:r>
    </w:p>
    <w:p>
      <w:pPr>
        <w:pStyle w:val="ListParagraph"/>
        <w:numPr>
          <w:ilvl w:val="1"/>
          <w:numId w:val="2"/>
        </w:numPr>
        <w:spacing w:lineRule="auto" w:line="276"/>
        <w:ind w:hanging="0" w:left="0"/>
        <w:jc w:val="both"/>
        <w:rPr>
          <w:sz w:val="24"/>
          <w:szCs w:val="24"/>
        </w:rPr>
      </w:pPr>
      <w:r>
        <w:rPr>
          <w:rFonts w:cs="Calibri" w:cstheme="minorHAnsi"/>
          <w:sz w:val="24"/>
          <w:szCs w:val="24"/>
        </w:rPr>
        <w:t xml:space="preserve">Podanie przez </w:t>
      </w:r>
      <w:r>
        <w:rPr>
          <w:rFonts w:cs="Calibri" w:cstheme="minorHAnsi"/>
          <w:b/>
          <w:bCs/>
          <w:sz w:val="24"/>
          <w:szCs w:val="24"/>
        </w:rPr>
        <w:t>Panią/Pana</w:t>
      </w:r>
      <w:r>
        <w:rPr>
          <w:rFonts w:cs="Calibri" w:cstheme="minorHAnsi"/>
          <w:sz w:val="24"/>
          <w:szCs w:val="24"/>
        </w:rPr>
        <w:t xml:space="preserve"> danych osobowych jest obowiązkowe, w zakresie danych przetwarzanych na podstawie przepisów prawa. Jeśli </w:t>
      </w:r>
      <w:r>
        <w:rPr>
          <w:rFonts w:cs="Calibri" w:cstheme="minorHAnsi"/>
          <w:b/>
          <w:bCs/>
          <w:sz w:val="24"/>
          <w:szCs w:val="24"/>
        </w:rPr>
        <w:t>Pani/Pan</w:t>
      </w:r>
      <w:r>
        <w:rPr>
          <w:rFonts w:cs="Calibri" w:cstheme="minorHAnsi"/>
          <w:sz w:val="24"/>
          <w:szCs w:val="24"/>
        </w:rPr>
        <w:t xml:space="preserve"> tego nie zrobi, nie będziemy mogli zrealizować sprawy. W pozostałym zakresie podanie danych jest dobrowolne. </w:t>
      </w:r>
    </w:p>
    <w:p>
      <w:pPr>
        <w:pStyle w:val="ListParagraph"/>
        <w:numPr>
          <w:ilvl w:val="1"/>
          <w:numId w:val="2"/>
        </w:numPr>
        <w:spacing w:lineRule="auto" w:line="276"/>
        <w:ind w:hanging="0" w:left="0"/>
        <w:jc w:val="both"/>
        <w:rPr>
          <w:sz w:val="24"/>
          <w:szCs w:val="24"/>
        </w:rPr>
      </w:pPr>
      <w:r>
        <w:rPr>
          <w:rFonts w:cs="Calibri" w:cstheme="minorHAnsi"/>
          <w:b/>
          <w:bCs/>
          <w:sz w:val="24"/>
          <w:szCs w:val="24"/>
        </w:rPr>
        <w:t>Pani/Pana</w:t>
      </w:r>
      <w:r>
        <w:rPr>
          <w:rFonts w:cs="Calibri" w:cstheme="minorHAnsi"/>
          <w:sz w:val="24"/>
          <w:szCs w:val="24"/>
        </w:rPr>
        <w:t xml:space="preserve"> dane osobowe będą przechowywane przez czas wymagany przepisami prawa,                     tj. okres niezbędny do realizacji wniosku oraz przeprowadzenia kontroli, zaś w odniesieniu do danych przetwarzanych na podstawie zgody - do momentu jej odwołania lub realizacji celu, który został w niej wskazany. Potem, zgodnie z przepisami, dokumenty trafią do archiwum zakładowego. </w:t>
      </w:r>
    </w:p>
    <w:p>
      <w:pPr>
        <w:pStyle w:val="ListParagraph"/>
        <w:numPr>
          <w:ilvl w:val="1"/>
          <w:numId w:val="2"/>
        </w:numPr>
        <w:spacing w:lineRule="auto" w:line="276"/>
        <w:ind w:hanging="0" w:left="0"/>
        <w:jc w:val="both"/>
        <w:rPr>
          <w:sz w:val="24"/>
          <w:szCs w:val="24"/>
        </w:rPr>
      </w:pPr>
      <w:r>
        <w:rPr>
          <w:rFonts w:cs="Calibri" w:cstheme="minorHAnsi"/>
          <w:sz w:val="24"/>
          <w:szCs w:val="24"/>
        </w:rPr>
        <w:t xml:space="preserve">Odbiorcami </w:t>
      </w:r>
      <w:r>
        <w:rPr>
          <w:rFonts w:cs="Calibri" w:cstheme="minorHAnsi"/>
          <w:b/>
          <w:bCs/>
          <w:sz w:val="24"/>
          <w:szCs w:val="24"/>
        </w:rPr>
        <w:t>Pana/Pani</w:t>
      </w:r>
      <w:r>
        <w:rPr>
          <w:rFonts w:cs="Calibri" w:cstheme="minorHAnsi"/>
          <w:sz w:val="24"/>
          <w:szCs w:val="24"/>
        </w:rPr>
        <w:t xml:space="preserve"> danych osobowych mogą być: podmioty, którym </w:t>
      </w:r>
      <w:r>
        <w:rPr>
          <w:rFonts w:cs="Calibri" w:cstheme="minorHAnsi"/>
          <w:b/>
          <w:bCs/>
          <w:sz w:val="24"/>
          <w:szCs w:val="24"/>
        </w:rPr>
        <w:t xml:space="preserve">Administrator </w:t>
      </w:r>
      <w:r>
        <w:rPr>
          <w:rFonts w:cs="Calibri" w:cstheme="minorHAnsi"/>
          <w:sz w:val="24"/>
          <w:szCs w:val="24"/>
        </w:rPr>
        <w:t xml:space="preserve">powierzy przetwarzanie danych osobowych, w szczególności podmioty świadczące na rzecz urzędu usługi informatyczne, pocztowe,  organy publiczne i inne podmioty,                                      którym </w:t>
      </w:r>
      <w:r>
        <w:rPr>
          <w:rFonts w:cs="Calibri" w:cstheme="minorHAnsi"/>
          <w:b/>
          <w:bCs/>
          <w:sz w:val="24"/>
          <w:szCs w:val="24"/>
        </w:rPr>
        <w:t>Administrator</w:t>
      </w:r>
      <w:r>
        <w:rPr>
          <w:rFonts w:cs="Calibri" w:cstheme="minorHAnsi"/>
          <w:sz w:val="24"/>
          <w:szCs w:val="24"/>
        </w:rPr>
        <w:t xml:space="preserve"> udostępni dane osobowe na podstawie przepisów prawa.</w:t>
      </w:r>
    </w:p>
    <w:p>
      <w:pPr>
        <w:pStyle w:val="ListParagraph"/>
        <w:numPr>
          <w:ilvl w:val="1"/>
          <w:numId w:val="2"/>
        </w:numPr>
        <w:spacing w:lineRule="auto" w:line="276"/>
        <w:ind w:hanging="0" w:left="0"/>
        <w:jc w:val="both"/>
        <w:rPr>
          <w:sz w:val="24"/>
          <w:szCs w:val="24"/>
        </w:rPr>
      </w:pPr>
      <w:r>
        <w:rPr>
          <w:rFonts w:cs="Calibri" w:cstheme="minorHAnsi"/>
          <w:sz w:val="24"/>
          <w:szCs w:val="24"/>
        </w:rPr>
        <w:t xml:space="preserve"> </w:t>
      </w:r>
      <w:r>
        <w:rPr>
          <w:rFonts w:cs="Calibri" w:cstheme="minorHAnsi"/>
          <w:sz w:val="24"/>
          <w:szCs w:val="24"/>
        </w:rPr>
        <w:t xml:space="preserve">W związku z przetwarzaniem </w:t>
      </w:r>
      <w:r>
        <w:rPr>
          <w:rFonts w:cs="Calibri" w:cstheme="minorHAnsi"/>
          <w:b/>
          <w:bCs/>
          <w:sz w:val="24"/>
          <w:szCs w:val="24"/>
        </w:rPr>
        <w:t>Pani/Pana</w:t>
      </w:r>
      <w:r>
        <w:rPr>
          <w:rFonts w:cs="Calibri" w:cstheme="minorHAnsi"/>
          <w:sz w:val="24"/>
          <w:szCs w:val="24"/>
        </w:rPr>
        <w:t xml:space="preserve"> danych osobowych, przysługują </w:t>
      </w:r>
      <w:r>
        <w:rPr>
          <w:rFonts w:cs="Calibri" w:cstheme="minorHAnsi"/>
          <w:b/>
          <w:bCs/>
          <w:sz w:val="24"/>
          <w:szCs w:val="24"/>
        </w:rPr>
        <w:t>Pani/Panu</w:t>
      </w:r>
      <w:r>
        <w:rPr>
          <w:rFonts w:cs="Calibri" w:cstheme="minorHAnsi"/>
          <w:sz w:val="24"/>
          <w:szCs w:val="24"/>
        </w:rPr>
        <w:t xml:space="preserve"> następujące prawa: prawo do żądania od Administratora dostępu do danych osobowych oraz otrzymania ich kopii, prawo żądania sprostowania (poprawiania) danych osobowych, prawo żądania usunięcia danych osobowych, prawo żądania ograniczenia przetwarzania danych osobowych, prawo wniesienia sprzeciwu wobec przetwarzania Państwa danych osobowych, prawo do przenoszenia Państwa danych osobowych, prawo wniesienia skargi do Prezesa Urzędu Ochrony Danych Osobowych, w sytuacji, gdy uznają Państwo, że przetwarzanie danych osobowych narusza przepisy ogólnego rozporządzenia o ochronie danych osobowych (RODO).</w:t>
      </w:r>
    </w:p>
    <w:p>
      <w:pPr>
        <w:pStyle w:val="ListParagraph"/>
        <w:numPr>
          <w:ilvl w:val="1"/>
          <w:numId w:val="2"/>
        </w:numPr>
        <w:spacing w:lineRule="auto" w:line="276"/>
        <w:ind w:hanging="0" w:left="0"/>
        <w:jc w:val="both"/>
        <w:rPr>
          <w:sz w:val="24"/>
          <w:szCs w:val="24"/>
        </w:rPr>
      </w:pPr>
      <w:r>
        <w:rPr>
          <w:rFonts w:cs="Calibri" w:cstheme="minorHAnsi"/>
          <w:sz w:val="24"/>
          <w:szCs w:val="24"/>
        </w:rPr>
        <w:t xml:space="preserve">W przypadku gdy przetwarzanie danych osobowych odbywa się na podstawie zgody osoby                na przetwarzanie danych osobowych (art. 6 ust. 1 lit a RODO), przysługuje </w:t>
      </w:r>
      <w:r>
        <w:rPr>
          <w:rFonts w:cs="Calibri" w:cstheme="minorHAnsi"/>
          <w:b/>
          <w:bCs/>
          <w:sz w:val="24"/>
          <w:szCs w:val="24"/>
        </w:rPr>
        <w:t>Pani/Panu</w:t>
      </w:r>
      <w:r>
        <w:rPr>
          <w:rFonts w:cs="Calibri" w:cstheme="minorHAnsi"/>
          <w:sz w:val="24"/>
          <w:szCs w:val="24"/>
        </w:rPr>
        <w:t xml:space="preserve"> prawo do cofnięcia tej zgody w dowolnym momencie. Cofnięcie to nie ma wpływu na zgodność przetwarzania, którego dokonano na podstawie zgody przed jej cofnięciem, z obowiązującym prawem.</w:t>
      </w:r>
    </w:p>
    <w:p>
      <w:pPr>
        <w:pStyle w:val="ListParagraph"/>
        <w:numPr>
          <w:ilvl w:val="1"/>
          <w:numId w:val="2"/>
        </w:numPr>
        <w:spacing w:lineRule="auto" w:line="276"/>
        <w:ind w:hanging="0" w:left="0"/>
        <w:jc w:val="both"/>
        <w:rPr>
          <w:sz w:val="24"/>
          <w:szCs w:val="24"/>
        </w:rPr>
      </w:pPr>
      <w:r>
        <w:rPr>
          <w:rFonts w:cs="Calibri" w:cstheme="minorHAnsi"/>
          <w:sz w:val="24"/>
          <w:szCs w:val="24"/>
        </w:rPr>
        <w:t xml:space="preserve"> </w:t>
      </w:r>
      <w:r>
        <w:rPr>
          <w:rFonts w:cs="Calibri" w:cstheme="minorHAnsi"/>
          <w:sz w:val="24"/>
          <w:szCs w:val="24"/>
        </w:rPr>
        <w:t xml:space="preserve">W sytuacji, gdy przetwarzanie danych osobowych odbywa się na podstawie zgody osoby, której dane dotyczą, podanie przez </w:t>
      </w:r>
      <w:r>
        <w:rPr>
          <w:rFonts w:cs="Calibri" w:cstheme="minorHAnsi"/>
          <w:b/>
          <w:bCs/>
          <w:sz w:val="24"/>
          <w:szCs w:val="24"/>
        </w:rPr>
        <w:t>Panią/Pana danych</w:t>
      </w:r>
      <w:r>
        <w:rPr>
          <w:rFonts w:cs="Calibri" w:cstheme="minorHAnsi"/>
          <w:sz w:val="24"/>
          <w:szCs w:val="24"/>
        </w:rPr>
        <w:t xml:space="preserve"> osobowych </w:t>
      </w:r>
      <w:r>
        <w:rPr>
          <w:rFonts w:cs="Calibri" w:cstheme="minorHAnsi"/>
          <w:b/>
          <w:bCs/>
          <w:sz w:val="24"/>
          <w:szCs w:val="24"/>
        </w:rPr>
        <w:t xml:space="preserve">Administratorowi                     </w:t>
      </w:r>
      <w:r>
        <w:rPr>
          <w:rFonts w:cs="Calibri" w:cstheme="minorHAnsi"/>
          <w:sz w:val="24"/>
          <w:szCs w:val="24"/>
        </w:rPr>
        <w:t>ma charakter dobrowolny.</w:t>
      </w:r>
    </w:p>
    <w:p>
      <w:pPr>
        <w:pStyle w:val="ListParagraph"/>
        <w:numPr>
          <w:ilvl w:val="1"/>
          <w:numId w:val="2"/>
        </w:numPr>
        <w:spacing w:lineRule="auto" w:line="276"/>
        <w:ind w:hanging="0" w:left="0"/>
        <w:jc w:val="both"/>
        <w:rPr>
          <w:sz w:val="24"/>
          <w:szCs w:val="24"/>
        </w:rPr>
      </w:pPr>
      <w:r>
        <w:rPr>
          <w:rFonts w:cs="Calibri" w:cstheme="minorHAnsi"/>
          <w:sz w:val="24"/>
          <w:szCs w:val="24"/>
        </w:rPr>
        <w:t xml:space="preserve">Podanie przez </w:t>
      </w:r>
      <w:r>
        <w:rPr>
          <w:rFonts w:cs="Calibri" w:cstheme="minorHAnsi"/>
          <w:b/>
          <w:bCs/>
          <w:sz w:val="24"/>
          <w:szCs w:val="24"/>
        </w:rPr>
        <w:t>Panią/Pana</w:t>
      </w:r>
      <w:r>
        <w:rPr>
          <w:rFonts w:cs="Calibri" w:cstheme="minorHAnsi"/>
          <w:sz w:val="24"/>
          <w:szCs w:val="24"/>
        </w:rPr>
        <w:t xml:space="preserve"> danych osobowych jest obowiązkowe, w sytuacji gdy przesłankę przetwarzania danych osobowych stanowi przepis prawa.</w:t>
      </w:r>
    </w:p>
    <w:p>
      <w:pPr>
        <w:pStyle w:val="ListParagraph"/>
        <w:numPr>
          <w:ilvl w:val="0"/>
          <w:numId w:val="2"/>
        </w:numPr>
        <w:spacing w:lineRule="auto" w:line="276"/>
        <w:ind w:hanging="0" w:left="0"/>
        <w:jc w:val="both"/>
        <w:rPr>
          <w:sz w:val="24"/>
          <w:szCs w:val="24"/>
        </w:rPr>
      </w:pPr>
      <w:r>
        <w:rPr>
          <w:rFonts w:cs="Calibri" w:cstheme="minorHAnsi"/>
          <w:sz w:val="24"/>
          <w:szCs w:val="24"/>
        </w:rPr>
        <w:t xml:space="preserve">                                                                                                                                                            </w:t>
      </w:r>
    </w:p>
    <w:p>
      <w:pPr>
        <w:pStyle w:val="Normal"/>
        <w:numPr>
          <w:ilvl w:val="0"/>
          <w:numId w:val="2"/>
        </w:numPr>
        <w:spacing w:lineRule="auto" w:line="276"/>
        <w:ind w:hanging="0" w:left="0"/>
        <w:jc w:val="both"/>
        <w:rPr>
          <w:sz w:val="24"/>
          <w:szCs w:val="24"/>
        </w:rPr>
      </w:pPr>
      <w:r>
        <w:rPr>
          <w:rFonts w:cs="Calibri" w:cstheme="minorHAnsi"/>
          <w:sz w:val="24"/>
          <w:szCs w:val="24"/>
        </w:rPr>
        <w:t xml:space="preserve"> </w:t>
      </w:r>
    </w:p>
    <w:p>
      <w:pPr>
        <w:pStyle w:val="Normal"/>
        <w:numPr>
          <w:ilvl w:val="0"/>
          <w:numId w:val="2"/>
        </w:numPr>
        <w:spacing w:lineRule="auto" w:line="276"/>
        <w:ind w:hanging="0" w:left="0"/>
        <w:jc w:val="both"/>
        <w:rPr>
          <w:rFonts w:cs="Calibri" w:cstheme="minorHAnsi"/>
          <w:sz w:val="24"/>
          <w:szCs w:val="24"/>
        </w:rPr>
      </w:pPr>
      <w:r>
        <w:rPr>
          <w:rFonts w:cs="Calibri" w:cstheme="minorHAnsi"/>
          <w:sz w:val="24"/>
          <w:szCs w:val="24"/>
        </w:rPr>
      </w:r>
    </w:p>
    <w:p>
      <w:pPr>
        <w:pStyle w:val="Normal"/>
        <w:numPr>
          <w:ilvl w:val="0"/>
          <w:numId w:val="2"/>
        </w:numPr>
        <w:spacing w:lineRule="auto" w:line="276"/>
        <w:ind w:hanging="0" w:left="0"/>
        <w:jc w:val="both"/>
        <w:rPr>
          <w:rFonts w:cs="Calibri" w:cstheme="minorHAnsi"/>
          <w:b/>
          <w:bCs/>
          <w:sz w:val="24"/>
          <w:szCs w:val="24"/>
        </w:rPr>
      </w:pPr>
      <w:r>
        <w:rPr>
          <w:rFonts w:cs="Calibri" w:cstheme="minorHAnsi"/>
          <w:b/>
          <w:bCs/>
          <w:sz w:val="24"/>
          <w:szCs w:val="24"/>
        </w:rPr>
      </w:r>
    </w:p>
    <w:p>
      <w:pPr>
        <w:pStyle w:val="Normal"/>
        <w:numPr>
          <w:ilvl w:val="0"/>
          <w:numId w:val="2"/>
        </w:numPr>
        <w:spacing w:lineRule="auto" w:line="276"/>
        <w:ind w:hanging="0" w:left="0"/>
        <w:jc w:val="both"/>
        <w:rPr>
          <w:rFonts w:cs="Calibri" w:cstheme="minorHAnsi"/>
          <w:b/>
          <w:bCs/>
          <w:sz w:val="24"/>
          <w:szCs w:val="24"/>
        </w:rPr>
      </w:pPr>
      <w:r>
        <w:rPr>
          <w:rFonts w:cs="Calibri" w:cstheme="minorHAnsi"/>
          <w:b/>
          <w:bCs/>
          <w:sz w:val="24"/>
          <w:szCs w:val="24"/>
        </w:rPr>
      </w:r>
    </w:p>
    <w:p>
      <w:pPr>
        <w:pStyle w:val="Normal"/>
        <w:numPr>
          <w:ilvl w:val="0"/>
          <w:numId w:val="2"/>
        </w:numPr>
        <w:spacing w:lineRule="auto" w:line="276"/>
        <w:ind w:hanging="0" w:left="0"/>
        <w:jc w:val="both"/>
        <w:rPr>
          <w:rFonts w:cs="Calibri" w:cstheme="minorHAnsi"/>
          <w:b/>
          <w:bCs/>
          <w:sz w:val="24"/>
          <w:szCs w:val="24"/>
        </w:rPr>
      </w:pPr>
      <w:r>
        <w:rPr>
          <w:rFonts w:cs="Calibri" w:cstheme="minorHAnsi"/>
          <w:b/>
          <w:bCs/>
          <w:sz w:val="24"/>
          <w:szCs w:val="24"/>
        </w:rPr>
      </w:r>
    </w:p>
    <w:p>
      <w:pPr>
        <w:pStyle w:val="Normal"/>
        <w:numPr>
          <w:ilvl w:val="0"/>
          <w:numId w:val="2"/>
        </w:numPr>
        <w:spacing w:lineRule="auto" w:line="276"/>
        <w:ind w:hanging="0" w:left="0"/>
        <w:jc w:val="both"/>
        <w:rPr>
          <w:rFonts w:cs="Calibri" w:cstheme="minorHAnsi"/>
          <w:b/>
          <w:bCs/>
          <w:sz w:val="24"/>
          <w:szCs w:val="24"/>
        </w:rPr>
      </w:pPr>
      <w:r>
        <w:rPr>
          <w:rFonts w:cs="Calibri" w:cstheme="minorHAnsi"/>
          <w:b/>
          <w:bCs/>
          <w:sz w:val="24"/>
          <w:szCs w:val="24"/>
        </w:rPr>
      </w:r>
    </w:p>
    <w:p>
      <w:pPr>
        <w:pStyle w:val="Normal"/>
        <w:numPr>
          <w:ilvl w:val="0"/>
          <w:numId w:val="2"/>
        </w:numPr>
        <w:spacing w:lineRule="auto" w:line="276"/>
        <w:ind w:hanging="0" w:left="0"/>
        <w:jc w:val="both"/>
        <w:rPr>
          <w:rFonts w:cs="Calibri" w:cstheme="minorHAnsi"/>
          <w:b/>
          <w:bCs/>
          <w:sz w:val="24"/>
          <w:szCs w:val="24"/>
        </w:rPr>
      </w:pPr>
      <w:r>
        <w:rPr>
          <w:rFonts w:cs="Calibri" w:cstheme="minorHAnsi"/>
          <w:b/>
          <w:bCs/>
          <w:sz w:val="24"/>
          <w:szCs w:val="24"/>
        </w:rPr>
      </w:r>
    </w:p>
    <w:p>
      <w:pPr>
        <w:pStyle w:val="Normal"/>
        <w:numPr>
          <w:ilvl w:val="0"/>
          <w:numId w:val="2"/>
        </w:numPr>
        <w:spacing w:lineRule="auto" w:line="276"/>
        <w:ind w:hanging="0" w:left="0"/>
        <w:jc w:val="both"/>
        <w:rPr>
          <w:rFonts w:cs="Calibri" w:cstheme="minorHAnsi"/>
          <w:b/>
          <w:bCs/>
          <w:sz w:val="24"/>
          <w:szCs w:val="24"/>
        </w:rPr>
      </w:pPr>
      <w:r>
        <w:rPr>
          <w:rFonts w:cs="Calibri" w:cstheme="minorHAnsi"/>
          <w:b/>
          <w:bCs/>
          <w:sz w:val="24"/>
          <w:szCs w:val="24"/>
        </w:rPr>
      </w:r>
    </w:p>
    <w:p>
      <w:pPr>
        <w:pStyle w:val="Normal"/>
        <w:numPr>
          <w:ilvl w:val="0"/>
          <w:numId w:val="2"/>
        </w:numPr>
        <w:spacing w:lineRule="auto" w:line="276"/>
        <w:ind w:hanging="0" w:left="0"/>
        <w:jc w:val="both"/>
        <w:rPr>
          <w:sz w:val="24"/>
          <w:szCs w:val="24"/>
        </w:rPr>
      </w:pPr>
      <w:r>
        <w:rPr>
          <w:rFonts w:cs="Calibri" w:cstheme="minorHAnsi"/>
          <w:b/>
          <w:bCs/>
          <w:sz w:val="24"/>
          <w:szCs w:val="24"/>
        </w:rPr>
        <w:t xml:space="preserve">                   </w:t>
      </w:r>
    </w:p>
    <w:p>
      <w:pPr>
        <w:pStyle w:val="Normal"/>
        <w:numPr>
          <w:ilvl w:val="0"/>
          <w:numId w:val="2"/>
        </w:numPr>
        <w:spacing w:lineRule="auto" w:line="276"/>
        <w:ind w:hanging="0" w:left="0"/>
        <w:jc w:val="both"/>
        <w:rPr>
          <w:rFonts w:cs="Calibri" w:cstheme="minorHAnsi"/>
          <w:b/>
          <w:bCs/>
          <w:sz w:val="24"/>
          <w:szCs w:val="24"/>
        </w:rPr>
      </w:pPr>
      <w:r>
        <w:rPr>
          <w:rFonts w:cs="Calibri" w:cstheme="minorHAnsi"/>
          <w:b/>
          <w:bCs/>
          <w:sz w:val="24"/>
          <w:szCs w:val="24"/>
        </w:rPr>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417" w:right="1274"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Liberation Sans">
    <w:altName w:val="Arial"/>
    <w:charset w:val="ee"/>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Top of Page)"/>
        <w:docPartUnique w:val="true"/>
      </w:docPartObj>
      <w:id w:val="-1769616900"/>
    </w:sdtPr>
    <w:sdtContent>
      <w:p>
        <w:pPr>
          <w:pStyle w:val="Footer"/>
          <w:jc w:val="right"/>
          <w:rPr>
            <w:b/>
            <w:bCs/>
            <w:color w:val="008000"/>
          </w:rPr>
        </w:pPr>
        <w:r>
          <w:rPr>
            <w:b/>
            <w:bCs/>
            <w:color w:val="008000"/>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Top of Page)"/>
        <w:docPartUnique w:val="true"/>
      </w:docPartObj>
      <w:id w:val="-1769616900"/>
    </w:sdtPr>
    <w:sdtContent>
      <w:p>
        <w:pPr>
          <w:pStyle w:val="Footer"/>
          <w:jc w:val="right"/>
          <w:rPr>
            <w:b/>
            <w:bCs/>
            <w:color w:val="008000"/>
          </w:rPr>
        </w:pPr>
        <w:r>
          <w:rPr>
            <w:b/>
            <w:bCs/>
            <w:color w:val="008000"/>
          </w:rPr>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5441315" cy="754380"/>
          <wp:effectExtent l="0" t="0" r="0" b="0"/>
          <wp:docPr id="1"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
                  <pic:cNvPicPr>
                    <a:picLocks noChangeAspect="1" noChangeArrowheads="1"/>
                  </pic:cNvPicPr>
                </pic:nvPicPr>
                <pic:blipFill>
                  <a:blip r:embed="rId1"/>
                  <a:stretch>
                    <a:fillRect/>
                  </a:stretch>
                </pic:blipFill>
                <pic:spPr bwMode="auto">
                  <a:xfrm>
                    <a:off x="0" y="0"/>
                    <a:ext cx="5441315" cy="754380"/>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5441315" cy="754380"/>
          <wp:effectExtent l="0" t="0" r="0" b="0"/>
          <wp:docPr id="2"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
                  <pic:cNvPicPr>
                    <a:picLocks noChangeAspect="1" noChangeArrowheads="1"/>
                  </pic:cNvPicPr>
                </pic:nvPicPr>
                <pic:blipFill>
                  <a:blip r:embed="rId1"/>
                  <a:stretch>
                    <a:fillRect/>
                  </a:stretch>
                </pic:blipFill>
                <pic:spPr bwMode="auto">
                  <a:xfrm>
                    <a:off x="0" y="0"/>
                    <a:ext cx="5441315" cy="754380"/>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l-PL"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0355"/>
    <w:pPr>
      <w:widowControl w:val="false"/>
      <w:suppressAutoHyphens w:val="true"/>
      <w:bidi w:val="0"/>
      <w:spacing w:lineRule="auto" w:line="240" w:before="0" w:after="0"/>
      <w:jc w:val="left"/>
    </w:pPr>
    <w:rPr>
      <w:rFonts w:ascii="Times New Roman" w:hAnsi="Times New Roman" w:eastAsia="Lucida Sans Unicode" w:cs="Mangal"/>
      <w:color w:val="auto"/>
      <w:kern w:val="2"/>
      <w:sz w:val="24"/>
      <w:szCs w:val="24"/>
      <w:lang w:val="pl-PL" w:eastAsia="zh-CN" w:bidi="hi-IN"/>
      <w14:ligatures w14:val="none"/>
    </w:rPr>
  </w:style>
  <w:style w:type="paragraph" w:styleId="Heading1">
    <w:name w:val="heading 1"/>
    <w:basedOn w:val="Normal"/>
    <w:next w:val="Normal"/>
    <w:qFormat/>
    <w:pPr>
      <w:keepNext w:val="true"/>
      <w:numPr>
        <w:ilvl w:val="0"/>
        <w:numId w:val="1"/>
      </w:numPr>
      <w:ind w:hanging="0" w:left="0" w:right="0"/>
      <w:outlineLvl w:val="0"/>
    </w:pPr>
    <w:rPr>
      <w:sz w:val="24"/>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uiPriority w:val="99"/>
    <w:qFormat/>
    <w:rsid w:val="00583a01"/>
    <w:rPr/>
  </w:style>
  <w:style w:type="character" w:styleId="StopkaZnak" w:customStyle="1">
    <w:name w:val="Stopka Znak"/>
    <w:basedOn w:val="DefaultParagraphFont"/>
    <w:uiPriority w:val="99"/>
    <w:qFormat/>
    <w:rsid w:val="00583a01"/>
    <w:rPr/>
  </w:style>
  <w:style w:type="character" w:styleId="ceidg-gov-title" w:customStyle="1">
    <w:name w:val="ceidg-gov-title"/>
    <w:basedOn w:val="DefaultParagraphFont"/>
    <w:qFormat/>
    <w:rsid w:val="00fc714c"/>
    <w:rPr/>
  </w:style>
  <w:style w:type="character" w:styleId="InternetLink">
    <w:name w:val="Internet Link"/>
    <w:qFormat/>
    <w:rPr>
      <w:color w:val="000080"/>
      <w:u w:val="single"/>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Strong">
    <w:name w:val="Strong"/>
    <w:qFormat/>
    <w:rPr>
      <w:b/>
      <w:bCs/>
    </w:rPr>
  </w:style>
  <w:style w:type="character" w:styleId="InternetLink3">
    <w:name w:val="Internet Link3"/>
    <w:qFormat/>
    <w:rPr>
      <w:color w:val="0000FF"/>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Gwkaistopka">
    <w:name w:val="Główka i stopka"/>
    <w:basedOn w:val="Normal"/>
    <w:qFormat/>
    <w:pPr/>
    <w:rPr/>
  </w:style>
  <w:style w:type="paragraph" w:styleId="Header">
    <w:name w:val="header"/>
    <w:basedOn w:val="Normal"/>
    <w:link w:val="NagwekZnak"/>
    <w:uiPriority w:val="99"/>
    <w:unhideWhenUsed/>
    <w:rsid w:val="00583a01"/>
    <w:pPr>
      <w:tabs>
        <w:tab w:val="clear" w:pos="708"/>
        <w:tab w:val="center" w:pos="4536" w:leader="none"/>
        <w:tab w:val="right" w:pos="9072" w:leader="none"/>
      </w:tabs>
    </w:pPr>
    <w:rPr/>
  </w:style>
  <w:style w:type="paragraph" w:styleId="Footer">
    <w:name w:val="footer"/>
    <w:basedOn w:val="Normal"/>
    <w:link w:val="StopkaZnak"/>
    <w:uiPriority w:val="99"/>
    <w:unhideWhenUsed/>
    <w:rsid w:val="00583a01"/>
    <w:pPr>
      <w:tabs>
        <w:tab w:val="clear" w:pos="708"/>
        <w:tab w:val="center" w:pos="4536" w:leader="none"/>
        <w:tab w:val="right" w:pos="9072" w:leader="none"/>
      </w:tabs>
    </w:pPr>
    <w:rPr/>
  </w:style>
  <w:style w:type="paragraph" w:styleId="ListParagraph">
    <w:name w:val="List Paragraph"/>
    <w:basedOn w:val="Normal"/>
    <w:uiPriority w:val="34"/>
    <w:qFormat/>
    <w:rsid w:val="00a4468e"/>
    <w:pPr>
      <w:spacing w:before="0" w:after="0"/>
      <w:ind w:left="720"/>
      <w:contextualSpacing/>
    </w:pPr>
    <w:rPr/>
  </w:style>
  <w:style w:type="paragraph" w:styleId="Standard" w:customStyle="1">
    <w:name w:val="Standard"/>
    <w:qFormat/>
    <w:rsid w:val="00310355"/>
    <w:pPr>
      <w:widowControl/>
      <w:suppressAutoHyphens w:val="true"/>
      <w:bidi w:val="0"/>
      <w:spacing w:lineRule="auto" w:line="240" w:before="0" w:after="0"/>
      <w:jc w:val="left"/>
      <w:textAlignment w:val="baseline"/>
    </w:pPr>
    <w:rPr>
      <w:rFonts w:ascii="Liberation Serif" w:hAnsi="Liberation Serif" w:eastAsia="SimSun" w:cs="Arial"/>
      <w:color w:val="auto"/>
      <w:kern w:val="2"/>
      <w:sz w:val="24"/>
      <w:szCs w:val="24"/>
      <w:lang w:val="pl-PL" w:eastAsia="zh-CN" w:bidi="hi-IN"/>
      <w14:ligatures w14:val="none"/>
    </w:rPr>
  </w:style>
  <w:style w:type="paragraph" w:styleId="Domylnie" w:customStyle="1">
    <w:name w:val="Domyślnie"/>
    <w:qFormat/>
    <w:rsid w:val="00310355"/>
    <w:pPr>
      <w:widowControl w:val="false"/>
      <w:tabs>
        <w:tab w:val="left" w:pos="708" w:leader="none"/>
      </w:tabs>
      <w:suppressAutoHyphens w:val="true"/>
      <w:overflowPunct w:val="true"/>
      <w:bidi w:val="0"/>
      <w:spacing w:lineRule="atLeast" w:line="100" w:before="0" w:after="0"/>
      <w:jc w:val="left"/>
      <w:textAlignment w:val="baseline"/>
    </w:pPr>
    <w:rPr>
      <w:rFonts w:ascii="Times New Roman" w:hAnsi="Times New Roman" w:eastAsia="Lucida Sans Unicode" w:cs="Mangal"/>
      <w:color w:val="00000A"/>
      <w:kern w:val="2"/>
      <w:sz w:val="24"/>
      <w:szCs w:val="24"/>
      <w:lang w:val="pl-PL" w:eastAsia="zh-CN" w:bidi="hi-IN"/>
      <w14:ligatures w14:val="none"/>
    </w:rPr>
  </w:style>
  <w:style w:type="paragraph" w:styleId="NoSpacing">
    <w:name w:val="No Spacing"/>
    <w:qFormat/>
    <w:rsid w:val="00310355"/>
    <w:pPr>
      <w:widowControl/>
      <w:suppressAutoHyphens w:val="true"/>
      <w:bidi w:val="0"/>
      <w:spacing w:lineRule="auto" w:line="240" w:before="0" w:after="0"/>
      <w:jc w:val="left"/>
      <w:textAlignment w:val="baseline"/>
    </w:pPr>
    <w:rPr>
      <w:rFonts w:ascii="Liberation Serif" w:hAnsi="Liberation Serif" w:eastAsia="SimSun" w:cs="Mangal"/>
      <w:color w:val="auto"/>
      <w:kern w:val="2"/>
      <w:sz w:val="24"/>
      <w:szCs w:val="21"/>
      <w:lang w:val="pl-PL" w:eastAsia="zh-CN" w:bidi="hi-IN"/>
      <w14:ligatures w14:val="none"/>
    </w:rPr>
  </w:style>
  <w:style w:type="paragraph" w:styleId="WW-Tekstpodstawowywcity2">
    <w:name w:val="WW-Tekst podstawowy wcięty 2"/>
    <w:basedOn w:val="Normal"/>
    <w:qFormat/>
    <w:pPr>
      <w:ind w:firstLine="6095" w:left="426" w:right="0"/>
    </w:pPr>
    <w:rPr>
      <w:i/>
    </w:rPr>
  </w:style>
  <w:style w:type="paragraph" w:styleId="Akapitzlist">
    <w:name w:val="Akapit z listą"/>
    <w:basedOn w:val="Normal"/>
    <w:qFormat/>
    <w:pPr>
      <w:suppressAutoHyphens w:val="false"/>
      <w:spacing w:lineRule="auto" w:line="276" w:before="0" w:after="200"/>
      <w:ind w:hanging="0" w:left="720" w:right="0"/>
      <w:contextualSpacing/>
    </w:pPr>
    <w:rPr>
      <w:rFonts w:ascii="Calibri" w:hAnsi="Calibri" w:eastAsia="Calibri" w:cs="Calibri"/>
      <w:sz w:val="22"/>
      <w:szCs w:val="22"/>
    </w:rPr>
  </w:style>
  <w:style w:type="numbering" w:styleId="Bezlisty" w:default="1">
    <w:name w:val="Bez listy"/>
    <w:uiPriority w:val="99"/>
    <w:semiHidden/>
    <w:unhideWhenUsed/>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burmistrz@pionki.pl%20l" TargetMode="External"/><Relationship Id="rId3" Type="http://schemas.openxmlformats.org/officeDocument/2006/relationships/hyperlink" Target="mailto:iod@pionki.pl"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2D714-9192-4608-8B75-D34A6ED7B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Application>LibreOffice/24.8.0.3$Windows_X86_64 LibreOffice_project/0bdf1299c94fe897b119f97f3c613e9dca6be583</Application>
  <AppVersion>15.0000</AppVersion>
  <Pages>3</Pages>
  <Words>749</Words>
  <Characters>4939</Characters>
  <CharactersWithSpaces>6255</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2024-08-23T12:06:00Z</dcterms:created>
  <dc:creator>Magnetyczne teksty</dc:creator>
  <dc:description/>
  <dc:language>pl-PL</dc:language>
  <cp:lastModifiedBy/>
  <cp:lastPrinted>2025-10-09T13:45:29Z</cp:lastPrinted>
  <dcterms:modified xsi:type="dcterms:W3CDTF">2025-10-09T13:45:35Z</dcterms:modified>
  <cp:revision>95</cp:revision>
  <dc:subject/>
  <dc:title/>
</cp:coreProperties>
</file>

<file path=docProps/custom.xml><?xml version="1.0" encoding="utf-8"?>
<Properties xmlns="http://schemas.openxmlformats.org/officeDocument/2006/custom-properties" xmlns:vt="http://schemas.openxmlformats.org/officeDocument/2006/docPropsVTypes"/>
</file>