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77777777" w:rsidR="00C05451" w:rsidRDefault="00C31090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nieruchomości przeznaczonych do  sprzedaży</w:t>
      </w:r>
    </w:p>
    <w:p w14:paraId="3E1F3AEA" w14:textId="13CE06A2" w:rsidR="00C05451" w:rsidRPr="0025540A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>
        <w:rPr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 w:rsidR="00AF105D">
        <w:rPr>
          <w:sz w:val="22"/>
          <w:szCs w:val="22"/>
        </w:rPr>
        <w:t xml:space="preserve"> 202</w:t>
      </w:r>
      <w:r w:rsidR="002D352D">
        <w:rPr>
          <w:sz w:val="22"/>
          <w:szCs w:val="22"/>
        </w:rPr>
        <w:t>4</w:t>
      </w:r>
      <w:r w:rsidR="00AF105D">
        <w:rPr>
          <w:sz w:val="22"/>
          <w:szCs w:val="22"/>
        </w:rPr>
        <w:t xml:space="preserve"> poz.</w:t>
      </w:r>
      <w:r w:rsidR="008B234D">
        <w:rPr>
          <w:sz w:val="22"/>
          <w:szCs w:val="22"/>
        </w:rPr>
        <w:t xml:space="preserve"> </w:t>
      </w:r>
      <w:r w:rsidR="00D248FF">
        <w:rPr>
          <w:sz w:val="22"/>
          <w:szCs w:val="22"/>
        </w:rPr>
        <w:t>1145</w:t>
      </w:r>
      <w:r w:rsidR="00A875A6">
        <w:rPr>
          <w:sz w:val="22"/>
          <w:szCs w:val="22"/>
        </w:rPr>
        <w:t xml:space="preserve"> ze zm.</w:t>
      </w:r>
      <w:r>
        <w:rPr>
          <w:sz w:val="22"/>
          <w:szCs w:val="22"/>
        </w:rPr>
        <w:t xml:space="preserve"> ) oraz </w:t>
      </w:r>
      <w:r w:rsidR="00F27E48">
        <w:rPr>
          <w:sz w:val="22"/>
          <w:szCs w:val="22"/>
        </w:rPr>
        <w:t xml:space="preserve">Uchwały Rady Miasta Pionki </w:t>
      </w:r>
      <w:r w:rsidR="0025540A">
        <w:rPr>
          <w:sz w:val="22"/>
          <w:szCs w:val="22"/>
        </w:rPr>
        <w:t>V</w:t>
      </w:r>
      <w:r w:rsidR="00A875A6">
        <w:rPr>
          <w:sz w:val="22"/>
          <w:szCs w:val="22"/>
        </w:rPr>
        <w:t>II</w:t>
      </w:r>
      <w:r w:rsidR="0025540A">
        <w:rPr>
          <w:sz w:val="22"/>
          <w:szCs w:val="22"/>
        </w:rPr>
        <w:t>/</w:t>
      </w:r>
      <w:r w:rsidR="00A875A6">
        <w:rPr>
          <w:sz w:val="22"/>
          <w:szCs w:val="22"/>
        </w:rPr>
        <w:t>43</w:t>
      </w:r>
      <w:r w:rsidR="0025540A">
        <w:rPr>
          <w:sz w:val="22"/>
          <w:szCs w:val="22"/>
        </w:rPr>
        <w:t>/</w:t>
      </w:r>
      <w:r w:rsidR="006016EA">
        <w:rPr>
          <w:sz w:val="22"/>
          <w:szCs w:val="22"/>
        </w:rPr>
        <w:t>2024</w:t>
      </w:r>
      <w:r w:rsidR="008F5778">
        <w:rPr>
          <w:sz w:val="22"/>
          <w:szCs w:val="22"/>
        </w:rPr>
        <w:t xml:space="preserve">  </w:t>
      </w:r>
      <w:r w:rsidR="00F27E48">
        <w:rPr>
          <w:sz w:val="22"/>
          <w:szCs w:val="22"/>
        </w:rPr>
        <w:t>z dnia</w:t>
      </w:r>
      <w:r w:rsidR="008F5778">
        <w:rPr>
          <w:sz w:val="22"/>
          <w:szCs w:val="22"/>
        </w:rPr>
        <w:t xml:space="preserve"> </w:t>
      </w:r>
      <w:r w:rsidR="00A875A6">
        <w:rPr>
          <w:sz w:val="22"/>
          <w:szCs w:val="22"/>
        </w:rPr>
        <w:t>12.09</w:t>
      </w:r>
      <w:r w:rsidR="0025540A">
        <w:rPr>
          <w:sz w:val="22"/>
          <w:szCs w:val="22"/>
        </w:rPr>
        <w:t>.2024</w:t>
      </w:r>
      <w:r w:rsidR="008B234D">
        <w:rPr>
          <w:sz w:val="22"/>
          <w:szCs w:val="22"/>
        </w:rPr>
        <w:t xml:space="preserve"> </w:t>
      </w:r>
      <w:r w:rsidR="006016EA">
        <w:rPr>
          <w:sz w:val="22"/>
          <w:szCs w:val="22"/>
        </w:rPr>
        <w:t>r</w:t>
      </w:r>
      <w:r w:rsidR="008F5778">
        <w:rPr>
          <w:sz w:val="22"/>
          <w:szCs w:val="22"/>
        </w:rPr>
        <w:t>.</w:t>
      </w:r>
      <w:r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>
        <w:rPr>
          <w:sz w:val="22"/>
          <w:szCs w:val="22"/>
        </w:rPr>
        <w:t xml:space="preserve"> </w:t>
      </w:r>
      <w:r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641"/>
        <w:gridCol w:w="1246"/>
        <w:gridCol w:w="6791"/>
        <w:gridCol w:w="1340"/>
        <w:gridCol w:w="1524"/>
        <w:gridCol w:w="1295"/>
      </w:tblGrid>
      <w:tr w:rsidR="00C77990" w14:paraId="6E8BA063" w14:textId="77777777" w:rsidTr="006016EA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auto"/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6016EA">
        <w:trPr>
          <w:trHeight w:val="450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94E72E" w14:textId="05416C9D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A875A6">
              <w:rPr>
                <w:sz w:val="20"/>
                <w:szCs w:val="20"/>
              </w:rPr>
              <w:t>Celulozy</w:t>
            </w:r>
            <w:r w:rsidR="00AF105D">
              <w:rPr>
                <w:sz w:val="20"/>
                <w:szCs w:val="20"/>
              </w:rPr>
              <w:t xml:space="preserve"> 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B4E512C" w14:textId="3A7C8619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25540A">
              <w:rPr>
                <w:sz w:val="20"/>
                <w:szCs w:val="20"/>
              </w:rPr>
              <w:t>531</w:t>
            </w:r>
          </w:p>
          <w:p w14:paraId="468CDDB3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3E132F" w14:textId="010D1B57" w:rsidR="00C05451" w:rsidRDefault="00A875A6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2,2041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727ECC" w14:textId="34276B09" w:rsidR="00C77990" w:rsidRDefault="008B234D">
            <w:pPr>
              <w:pStyle w:val="Standard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Działka nr 1464/</w:t>
            </w:r>
            <w:r w:rsidR="00A56F2D">
              <w:rPr>
                <w:b/>
                <w:sz w:val="20"/>
                <w:szCs w:val="20"/>
              </w:rPr>
              <w:t>5</w:t>
            </w:r>
            <w:r w:rsidR="00A875A6">
              <w:rPr>
                <w:b/>
                <w:sz w:val="20"/>
                <w:szCs w:val="20"/>
              </w:rPr>
              <w:t>09</w:t>
            </w:r>
            <w:r>
              <w:rPr>
                <w:b/>
                <w:sz w:val="20"/>
                <w:szCs w:val="20"/>
              </w:rPr>
              <w:t xml:space="preserve"> </w:t>
            </w:r>
            <w:r w:rsidR="007C5348">
              <w:rPr>
                <w:b/>
                <w:sz w:val="20"/>
                <w:szCs w:val="20"/>
              </w:rPr>
              <w:t xml:space="preserve">Ba – 0,7158 ha, Ls-1,4883 ha </w:t>
            </w:r>
            <w:r>
              <w:rPr>
                <w:b/>
                <w:sz w:val="20"/>
                <w:szCs w:val="20"/>
              </w:rPr>
              <w:t xml:space="preserve">– </w:t>
            </w:r>
            <w:r w:rsidR="00A875A6">
              <w:rPr>
                <w:b/>
                <w:sz w:val="20"/>
                <w:szCs w:val="20"/>
              </w:rPr>
              <w:t>nie</w:t>
            </w:r>
            <w:r>
              <w:rPr>
                <w:b/>
                <w:sz w:val="20"/>
                <w:szCs w:val="20"/>
              </w:rPr>
              <w:t xml:space="preserve">zabudowana, położona w Pionkach przy ul. </w:t>
            </w:r>
            <w:r w:rsidR="00A875A6">
              <w:rPr>
                <w:b/>
                <w:sz w:val="20"/>
                <w:szCs w:val="20"/>
              </w:rPr>
              <w:t>Celulozy</w:t>
            </w:r>
          </w:p>
          <w:p w14:paraId="6BAD9B04" w14:textId="2842DF4B" w:rsidR="00BA58B5" w:rsidRPr="008B234D" w:rsidRDefault="00A875A6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Działka posiada kształt wydłużonego wieloboku nieforemnego, bok przyległy do drogi wewnętrznej wynosi ok  154m. Na działce znajdują się pozostałości zakładowej linii kolejowej</w:t>
            </w:r>
            <w:r w:rsidR="00BA58B5">
              <w:rPr>
                <w:bCs/>
                <w:sz w:val="20"/>
                <w:szCs w:val="20"/>
              </w:rPr>
              <w:t>.</w:t>
            </w:r>
            <w:r w:rsidR="005157C1">
              <w:rPr>
                <w:bCs/>
                <w:sz w:val="20"/>
                <w:szCs w:val="20"/>
              </w:rPr>
              <w:t xml:space="preserve"> Ukształtowanie terenu działki – teren z różnicami wysokości dochodzącymi do ok 2m(wały osłonowe terenu po linii kolejowej). Nieruchomość posiada dostęp do nast. urządzeń infrastruktury technicznej: linii energetycznej, wodociągu, sieci telefonicznej, kanalizacji sanitarnej</w:t>
            </w:r>
            <w:r w:rsidR="003D2CD3">
              <w:rPr>
                <w:bCs/>
                <w:sz w:val="20"/>
                <w:szCs w:val="20"/>
              </w:rPr>
              <w:t>, sieci ciepłowniczej (brak informacji o drożności sieci). Na działce znajdują się fragmenty zniszczonych podpór betonowych, zniszczone betonowe słupy oświetleniowe, betonowa komora z zaworami. Działka w większości porośnięta jest drzewostanem w przewadze liściastym. W północnej</w:t>
            </w:r>
            <w:r w:rsidR="007C5348">
              <w:rPr>
                <w:bCs/>
                <w:sz w:val="20"/>
                <w:szCs w:val="20"/>
              </w:rPr>
              <w:t xml:space="preserve"> i zachodniej części działki teren jest ogrodzony płotem z elementów żelbetowych, oraz na niewielkim fragmencie płotem z siatki stalowej. W północnej części działki znajduje się sieć ciepłownicza napowietrzna z podporami konstrukcji stalowej.</w:t>
            </w:r>
          </w:p>
          <w:p w14:paraId="3F8E7828" w14:textId="17028BE2" w:rsidR="00C05451" w:rsidRPr="00F27E48" w:rsidRDefault="00C31090">
            <w:pPr>
              <w:pStyle w:val="Standard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Dostęp</w:t>
            </w:r>
            <w:r w:rsidR="008B234D">
              <w:rPr>
                <w:sz w:val="20"/>
                <w:szCs w:val="20"/>
              </w:rPr>
              <w:t xml:space="preserve"> działki</w:t>
            </w:r>
            <w:r>
              <w:rPr>
                <w:sz w:val="20"/>
                <w:szCs w:val="20"/>
              </w:rPr>
              <w:t xml:space="preserve"> nr 1464/</w:t>
            </w:r>
            <w:r w:rsidR="00BA58B5">
              <w:rPr>
                <w:sz w:val="20"/>
                <w:szCs w:val="20"/>
              </w:rPr>
              <w:t>5</w:t>
            </w:r>
            <w:r w:rsidR="007C5348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 xml:space="preserve"> do drogi publicznej zapewniony będzie przez dz. nr: </w:t>
            </w:r>
            <w:r w:rsidR="00F27E48" w:rsidRPr="004C442E">
              <w:rPr>
                <w:rFonts w:cs="Tahoma"/>
                <w:sz w:val="20"/>
                <w:szCs w:val="20"/>
              </w:rPr>
              <w:t>1464/31,1464/167,1464/103, 1464/36</w:t>
            </w:r>
            <w:r w:rsidR="00F27E48">
              <w:rPr>
                <w:rFonts w:cs="Tahoma"/>
                <w:sz w:val="20"/>
                <w:szCs w:val="20"/>
              </w:rPr>
              <w:t>,</w:t>
            </w:r>
            <w:r w:rsidR="00F27E48" w:rsidRPr="004C442E">
              <w:rPr>
                <w:rFonts w:cs="Tahoma"/>
                <w:sz w:val="20"/>
                <w:szCs w:val="20"/>
              </w:rPr>
              <w:t xml:space="preserve"> 1464/126</w:t>
            </w:r>
            <w:r w:rsidR="00F27E48">
              <w:rPr>
                <w:rFonts w:cs="Tahoma"/>
                <w:sz w:val="20"/>
                <w:szCs w:val="20"/>
              </w:rPr>
              <w:t>,</w:t>
            </w:r>
            <w:r w:rsidR="00BA58B5">
              <w:rPr>
                <w:rFonts w:cs="Tahoma"/>
                <w:sz w:val="20"/>
                <w:szCs w:val="20"/>
              </w:rPr>
              <w:t xml:space="preserve"> 1464/60, 1464/</w:t>
            </w:r>
            <w:r w:rsidR="007C5348">
              <w:rPr>
                <w:rFonts w:cs="Tahoma"/>
                <w:sz w:val="20"/>
                <w:szCs w:val="20"/>
              </w:rPr>
              <w:t>90</w:t>
            </w:r>
            <w:r w:rsidR="00BA58B5">
              <w:rPr>
                <w:rFonts w:cs="Tahoma"/>
                <w:sz w:val="20"/>
                <w:szCs w:val="20"/>
              </w:rPr>
              <w:t>, 1464/</w:t>
            </w:r>
            <w:r w:rsidR="007C5348">
              <w:rPr>
                <w:rFonts w:cs="Tahoma"/>
                <w:sz w:val="20"/>
                <w:szCs w:val="20"/>
              </w:rPr>
              <w:t>166, 1464/33, 1464/141, 1464/176, 1464/178</w:t>
            </w:r>
            <w:r w:rsidR="00F27E48"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stanowiące drogi wewnętrzne. </w:t>
            </w:r>
          </w:p>
          <w:p w14:paraId="79197B32" w14:textId="440ECE2F" w:rsidR="00C05451" w:rsidRPr="00C77990" w:rsidRDefault="00F27E48" w:rsidP="00C77990">
            <w:pPr>
              <w:widowControl w:val="0"/>
              <w:spacing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 w:rsidRPr="004C442E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zh-CN" w:bidi="hi-IN"/>
              </w:rPr>
              <w:t xml:space="preserve">Dla przedmiotowych nieruchomości Sąd Rejonowy w Kozienicach V Wydział Ksiąg Wieczystych  prowadzi księgi wieczyste KW Nr: </w:t>
            </w:r>
            <w:r w:rsidR="002D352D"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zh-CN" w:bidi="hi-IN"/>
              </w:rPr>
              <w:t xml:space="preserve">RA2Z/00008104/2, </w:t>
            </w:r>
            <w:r w:rsidR="00445C34" w:rsidRPr="00445C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RA2Z/00008243/8, RA2Z/00008565/1, RA2Z/00011849/0, RA2Z/00009498/7, RA2Z/00010632/9, RA2Z/00007807/3, RA2Z/00007414/1, RA2Z/00009476/7, RA2Z/00008181/5, RA2Z/00010155/1, RA2Z/00010156/8, RA1K/00063712/1</w:t>
            </w: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99ECE5" w14:textId="1D88F751" w:rsidR="00C05451" w:rsidRPr="00D248FF" w:rsidRDefault="007C5348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1 115 000 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327A83E9" w14:textId="76357429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r w:rsidR="00A875A6">
              <w:rPr>
                <w:rFonts w:cs="Times New Roman"/>
                <w:sz w:val="20"/>
                <w:szCs w:val="20"/>
              </w:rPr>
              <w:t>plus 23% VAT</w:t>
            </w:r>
            <w:r w:rsidRPr="00D248FF">
              <w:rPr>
                <w:rFonts w:cs="Times New Roman"/>
                <w:sz w:val="20"/>
                <w:szCs w:val="20"/>
              </w:rPr>
              <w:t>)</w:t>
            </w: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6016EA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1654F38" w14:textId="5B4F769F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A875A6">
              <w:rPr>
                <w:sz w:val="20"/>
                <w:szCs w:val="20"/>
              </w:rPr>
              <w:t>4</w:t>
            </w:r>
            <w:r w:rsidR="004C07BC">
              <w:rPr>
                <w:sz w:val="20"/>
                <w:szCs w:val="20"/>
              </w:rPr>
              <w:t>2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10 000 cz.</w:t>
            </w:r>
          </w:p>
          <w:p w14:paraId="569D1E83" w14:textId="77777777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w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nr: 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2E96DDA1" w14:textId="0192EE60" w:rsidR="00C05451" w:rsidRDefault="00C31090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1464/36</w:t>
            </w:r>
            <w:r w:rsidR="004C07BC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  <w:r w:rsidR="00A56F2D">
              <w:rPr>
                <w:rFonts w:eastAsia="Times New Roman" w:cs="Times New Roman"/>
                <w:sz w:val="20"/>
                <w:szCs w:val="20"/>
                <w:lang w:eastAsia="hi-IN"/>
              </w:rPr>
              <w:t>1464/60</w:t>
            </w:r>
            <w:r w:rsidR="00A875A6">
              <w:rPr>
                <w:rFonts w:eastAsia="Times New Roman" w:cs="Times New Roman"/>
                <w:sz w:val="20"/>
                <w:szCs w:val="20"/>
                <w:lang w:eastAsia="hi-IN"/>
              </w:rPr>
              <w:t>, 1464/90, 1464</w:t>
            </w:r>
            <w:r w:rsidR="007C5348">
              <w:rPr>
                <w:rFonts w:eastAsia="Times New Roman" w:cs="Times New Roman"/>
                <w:sz w:val="20"/>
                <w:szCs w:val="20"/>
                <w:lang w:eastAsia="hi-IN"/>
              </w:rPr>
              <w:t>/</w:t>
            </w:r>
            <w:r w:rsidR="00A875A6">
              <w:rPr>
                <w:rFonts w:eastAsia="Times New Roman" w:cs="Times New Roman"/>
                <w:sz w:val="20"/>
                <w:szCs w:val="20"/>
                <w:lang w:eastAsia="hi-IN"/>
              </w:rPr>
              <w:t>166, 1464/33, 1464/141, 1464/176, 1464/178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6016EA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61ECA3A5" w:rsidR="00C05451" w:rsidRDefault="00C31090">
      <w:pPr>
        <w:pStyle w:val="Standard"/>
        <w:jc w:val="both"/>
      </w:pPr>
      <w:r>
        <w:rPr>
          <w:sz w:val="22"/>
          <w:szCs w:val="22"/>
        </w:rPr>
        <w:t>Wykaz niniejszy podaje się do publicznej wiadomości na okres 21 dni tj. od dnia</w:t>
      </w:r>
      <w:r w:rsidR="00F27E48">
        <w:rPr>
          <w:sz w:val="22"/>
          <w:szCs w:val="22"/>
        </w:rPr>
        <w:t xml:space="preserve"> </w:t>
      </w:r>
      <w:r w:rsidR="000C23FF">
        <w:rPr>
          <w:b/>
          <w:bCs/>
          <w:sz w:val="22"/>
          <w:szCs w:val="22"/>
        </w:rPr>
        <w:t>14.01.2025 r.</w:t>
      </w:r>
      <w:r>
        <w:rPr>
          <w:b/>
          <w:bCs/>
          <w:sz w:val="22"/>
          <w:szCs w:val="22"/>
        </w:rPr>
        <w:t xml:space="preserve"> do dnia </w:t>
      </w:r>
      <w:r w:rsidR="00007623">
        <w:rPr>
          <w:b/>
          <w:bCs/>
          <w:sz w:val="22"/>
          <w:szCs w:val="22"/>
        </w:rPr>
        <w:t>03.02.2025</w:t>
      </w:r>
      <w:r>
        <w:rPr>
          <w:b/>
          <w:bCs/>
          <w:sz w:val="22"/>
          <w:szCs w:val="22"/>
        </w:rPr>
        <w:t xml:space="preserve"> r. </w:t>
      </w:r>
      <w:r>
        <w:rPr>
          <w:sz w:val="22"/>
          <w:szCs w:val="22"/>
        </w:rPr>
        <w:t xml:space="preserve">włącznie poprzez wywieszenie na tablicy ogłoszeń  </w:t>
      </w:r>
      <w:r w:rsidR="008F5778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w Urzędzie Miasta Pionki oraz zamieszczenie na stronie internetowej www. </w:t>
      </w:r>
      <w:r>
        <w:rPr>
          <w:sz w:val="22"/>
          <w:szCs w:val="22"/>
          <w:u w:val="single"/>
        </w:rPr>
        <w:t>bip.pionki.pl.</w:t>
      </w:r>
    </w:p>
    <w:p w14:paraId="4CF914F1" w14:textId="36D89C9C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21A36D4A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Szczegółowe informacje na temat nieruchomości można uzyskać w siedzibie Urzędu Miasta Pionki ul.</w:t>
      </w:r>
      <w:r w:rsidR="007C5348">
        <w:rPr>
          <w:sz w:val="22"/>
          <w:szCs w:val="22"/>
        </w:rPr>
        <w:t xml:space="preserve"> Aleja</w:t>
      </w:r>
      <w:r>
        <w:rPr>
          <w:sz w:val="22"/>
          <w:szCs w:val="22"/>
        </w:rPr>
        <w:t xml:space="preserve"> Jana Pawła II nr 15 lub telefonicznie 785-911-569.</w:t>
      </w:r>
    </w:p>
    <w:p w14:paraId="0300792E" w14:textId="77777777" w:rsidR="00C05451" w:rsidRDefault="00C05451">
      <w:pPr>
        <w:pStyle w:val="Standard"/>
        <w:jc w:val="both"/>
        <w:rPr>
          <w:sz w:val="22"/>
          <w:szCs w:val="22"/>
        </w:rPr>
      </w:pPr>
    </w:p>
    <w:p w14:paraId="4435961A" w14:textId="0999DE39" w:rsidR="00C05451" w:rsidRDefault="00C31090">
      <w:pPr>
        <w:pStyle w:val="Standard"/>
        <w:jc w:val="both"/>
      </w:pPr>
      <w:r>
        <w:rPr>
          <w:sz w:val="22"/>
          <w:szCs w:val="22"/>
        </w:rPr>
        <w:t xml:space="preserve">Pionki, dnia  </w:t>
      </w:r>
      <w:r w:rsidR="007C5348">
        <w:rPr>
          <w:sz w:val="22"/>
          <w:szCs w:val="22"/>
        </w:rPr>
        <w:t>08.01.2025</w:t>
      </w:r>
      <w:r w:rsidR="00632924">
        <w:rPr>
          <w:sz w:val="22"/>
          <w:szCs w:val="22"/>
        </w:rPr>
        <w:t xml:space="preserve"> r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BURMISTRZ MIASTA PIONKI</w:t>
      </w:r>
    </w:p>
    <w:p w14:paraId="76A8278D" w14:textId="3332A3DA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B234D">
        <w:rPr>
          <w:sz w:val="22"/>
          <w:szCs w:val="22"/>
        </w:rPr>
        <w:t xml:space="preserve">   </w:t>
      </w:r>
      <w:r w:rsidR="00731373">
        <w:rPr>
          <w:sz w:val="22"/>
          <w:szCs w:val="22"/>
        </w:rPr>
        <w:t>/-/ Łukasz Miśkiewicz</w:t>
      </w:r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7623"/>
    <w:rsid w:val="000C23FF"/>
    <w:rsid w:val="0017498B"/>
    <w:rsid w:val="001F7DA1"/>
    <w:rsid w:val="00201BE2"/>
    <w:rsid w:val="002262AA"/>
    <w:rsid w:val="0025540A"/>
    <w:rsid w:val="002D352D"/>
    <w:rsid w:val="0033408F"/>
    <w:rsid w:val="003B57A4"/>
    <w:rsid w:val="003D2CD3"/>
    <w:rsid w:val="003F36E3"/>
    <w:rsid w:val="00445C34"/>
    <w:rsid w:val="004718CE"/>
    <w:rsid w:val="00497B41"/>
    <w:rsid w:val="004C07BC"/>
    <w:rsid w:val="004E2448"/>
    <w:rsid w:val="005157C1"/>
    <w:rsid w:val="006016EA"/>
    <w:rsid w:val="00632924"/>
    <w:rsid w:val="006B0068"/>
    <w:rsid w:val="00731373"/>
    <w:rsid w:val="00756DAB"/>
    <w:rsid w:val="007A12EF"/>
    <w:rsid w:val="007C5348"/>
    <w:rsid w:val="00850C23"/>
    <w:rsid w:val="00865C39"/>
    <w:rsid w:val="008B234D"/>
    <w:rsid w:val="008D0966"/>
    <w:rsid w:val="008F5778"/>
    <w:rsid w:val="00945CA8"/>
    <w:rsid w:val="009D5457"/>
    <w:rsid w:val="00A56F2D"/>
    <w:rsid w:val="00A875A6"/>
    <w:rsid w:val="00AC012D"/>
    <w:rsid w:val="00AC174D"/>
    <w:rsid w:val="00AC550B"/>
    <w:rsid w:val="00AF105D"/>
    <w:rsid w:val="00B05E89"/>
    <w:rsid w:val="00B41D2F"/>
    <w:rsid w:val="00BA58B5"/>
    <w:rsid w:val="00BF7E85"/>
    <w:rsid w:val="00C05451"/>
    <w:rsid w:val="00C31090"/>
    <w:rsid w:val="00C77990"/>
    <w:rsid w:val="00D248FF"/>
    <w:rsid w:val="00D7267D"/>
    <w:rsid w:val="00D72C2D"/>
    <w:rsid w:val="00DF3E66"/>
    <w:rsid w:val="00E961E8"/>
    <w:rsid w:val="00F13967"/>
    <w:rsid w:val="00F27E48"/>
    <w:rsid w:val="00F7373A"/>
    <w:rsid w:val="00FB6FF1"/>
    <w:rsid w:val="00FC5AE2"/>
    <w:rsid w:val="00FC60DD"/>
    <w:rsid w:val="00F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4</cp:revision>
  <cp:lastPrinted>2025-01-14T12:30:00Z</cp:lastPrinted>
  <dcterms:created xsi:type="dcterms:W3CDTF">2025-01-08T14:20:00Z</dcterms:created>
  <dcterms:modified xsi:type="dcterms:W3CDTF">2025-01-14T13:03:00Z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