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Default="00CF604D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Wykaz nieruchomości stanowiących</w:t>
      </w:r>
      <w:r w:rsidR="00D61EDF">
        <w:rPr>
          <w:b/>
          <w:bCs/>
          <w:sz w:val="26"/>
          <w:szCs w:val="26"/>
        </w:rPr>
        <w:t xml:space="preserve"> własność Gminy Miasta Pionki przeznaczonej do  </w:t>
      </w:r>
      <w:r w:rsidR="00797042">
        <w:rPr>
          <w:b/>
          <w:bCs/>
          <w:sz w:val="26"/>
          <w:szCs w:val="26"/>
        </w:rPr>
        <w:t>zbycia w drodze bezprzetargowej</w:t>
      </w:r>
    </w:p>
    <w:p w:rsidR="002D09E1" w:rsidRDefault="002D09E1">
      <w:pPr>
        <w:pStyle w:val="Standard"/>
        <w:jc w:val="center"/>
        <w:rPr>
          <w:b/>
          <w:bCs/>
          <w:sz w:val="26"/>
          <w:szCs w:val="26"/>
        </w:rPr>
      </w:pPr>
    </w:p>
    <w:p w:rsidR="00654920" w:rsidRDefault="00D61EDF">
      <w:pPr>
        <w:pStyle w:val="Standard"/>
        <w:jc w:val="both"/>
      </w:pPr>
      <w:r>
        <w:t>Na podstawie art. 35 ust. 1 i 2 ustawy z dnia 21 sierpnia 1997r. o gospodarce nie</w:t>
      </w:r>
      <w:r w:rsidR="00CF604D">
        <w:t xml:space="preserve">ruchomościami (tj. Dz. U. z 2020r. poz.65 </w:t>
      </w:r>
      <w:r>
        <w:t xml:space="preserve">) oraz </w:t>
      </w:r>
      <w:r w:rsidR="00797042">
        <w:t xml:space="preserve">Uchwały Rady Miasta Pionki nr </w:t>
      </w:r>
      <w:r w:rsidR="00CF604D">
        <w:t>……..</w:t>
      </w:r>
      <w:r w:rsidR="00797042">
        <w:t xml:space="preserve"> z dnia </w:t>
      </w:r>
      <w:r w:rsidR="00CF604D">
        <w:t>09.10.2020r.</w:t>
      </w:r>
      <w:r w:rsidR="00797042">
        <w:t>.</w:t>
      </w:r>
      <w:r>
        <w:t>, Burmistrz Miasta Pionki podaje do publicznej wiadomości wy</w:t>
      </w:r>
      <w:r w:rsidR="00CF604D">
        <w:t xml:space="preserve">kaz nieruchomości przeznaczonych </w:t>
      </w:r>
      <w:r>
        <w:t xml:space="preserve">do </w:t>
      </w:r>
      <w:r w:rsidR="00797042">
        <w:t>zbyc</w:t>
      </w:r>
      <w:r w:rsidR="00CF604D">
        <w:t xml:space="preserve">ia </w:t>
      </w:r>
      <w:r w:rsidR="00797042">
        <w:t xml:space="preserve">w drodze bezprzetargowej w celu wniesienia wkładu niepieniężnego do spółki. </w:t>
      </w:r>
    </w:p>
    <w:tbl>
      <w:tblPr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1134"/>
        <w:gridCol w:w="992"/>
        <w:gridCol w:w="5588"/>
        <w:gridCol w:w="3342"/>
        <w:gridCol w:w="1418"/>
        <w:gridCol w:w="1363"/>
      </w:tblGrid>
      <w:tr w:rsidR="00654920" w:rsidTr="002177BF"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0C699D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0C699D">
              <w:rPr>
                <w:sz w:val="21"/>
                <w:szCs w:val="21"/>
              </w:rPr>
              <w:t>Cena nieruchomości</w:t>
            </w:r>
            <w:r w:rsidR="00CF604D">
              <w:rPr>
                <w:sz w:val="21"/>
                <w:szCs w:val="21"/>
              </w:rPr>
              <w:t xml:space="preserve"> [netto]</w:t>
            </w:r>
          </w:p>
        </w:tc>
        <w:tc>
          <w:tcPr>
            <w:tcW w:w="136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3A3914" w:rsidTr="002177BF">
        <w:trPr>
          <w:trHeight w:val="2336"/>
        </w:trPr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Zwycięstwa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1579/225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0,1478 ha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w Pionkach przy ul. Zwycięstwa stanowiąca dz. nr 1579/225 o pow. 0,1478ha.</w:t>
            </w:r>
          </w:p>
          <w:p w:rsidR="003A3914" w:rsidRDefault="003A3914" w:rsidP="00797042">
            <w:pPr>
              <w:pStyle w:val="Standard"/>
              <w:jc w:val="both"/>
            </w:pPr>
            <w:r>
              <w:rPr>
                <w:sz w:val="22"/>
                <w:szCs w:val="22"/>
              </w:rPr>
              <w:t>Działka w kształcie zbliżonym do prostokąta, ogrodzona, zabudowana budynkiem przepompowni. Nieruchomość posiada dostęp do sieci wodociągowej,  kanalizacyjnej                                 energetycznej i gazowej.</w:t>
            </w:r>
          </w:p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Kozienicach V  Wydział Ksiąg Wieczystych prowadzi księgę wieczystą                                            nr RA2Z/00002186/8.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ENP- tereny urządzeń współpracujących z gospodarka ściekową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Pr="000C699D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50 6</w:t>
            </w:r>
            <w:r w:rsidRPr="000C699D">
              <w:rPr>
                <w:b/>
                <w:sz w:val="21"/>
                <w:szCs w:val="21"/>
              </w:rPr>
              <w:t>00,00</w:t>
            </w:r>
            <w:r>
              <w:rPr>
                <w:b/>
                <w:sz w:val="21"/>
                <w:szCs w:val="21"/>
              </w:rPr>
              <w:t xml:space="preserve"> zł. </w:t>
            </w:r>
          </w:p>
          <w:p w:rsidR="003A3914" w:rsidRDefault="003A3914" w:rsidP="002D09E1">
            <w:pPr>
              <w:pStyle w:val="TableContents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6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A3914" w:rsidTr="002177BF"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Pionki, ul. Leśna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1511/2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0,0400ha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w Pionkach w pobliżu ul. Leśnej, stanowiąca dz. nr 1511/2 o pow. 0,0400ha.</w:t>
            </w:r>
          </w:p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 w kształcie kwadratu, posiada dostęp do sieci: energetycznej, wodociągowej. W sąsiedztwie nieruchomości znajdują się tereny leśne. Działka ogrodzona - znajduje się na niej studnia głębinowa.</w:t>
            </w:r>
          </w:p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Kozienicach V  Wydział Ksiąg Wieczystych prowadzi księgę wieczystą                                            nr RA2Z/00011571/0.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EI – tereny elementów infrastruktury technicznej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5 500,00zł. </w:t>
            </w:r>
          </w:p>
        </w:tc>
        <w:tc>
          <w:tcPr>
            <w:tcW w:w="136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A3914" w:rsidTr="002177BF"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Pionki, ul. Parkowa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1468/386 i                       </w:t>
            </w:r>
          </w:p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nr1468/387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0,0106</w:t>
            </w:r>
          </w:p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0,0052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FD136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w Pionkach przy ul. Parkowej, stanowiąca dz. nr 1468/385 o pow. 0,0106ha. i nr 1468/387 o pow. 0,0052ha</w:t>
            </w:r>
          </w:p>
          <w:p w:rsidR="003A3914" w:rsidRDefault="003A3914" w:rsidP="00FD136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Działki w kształcie wieloboku foremnego, posiada dostęp do sieci: energetycznej, wodociągowej, kanalizacji sanitarnej, ciepłowniczej W sąsiedztwie nieruchomości znajduje się zabudowa wielorodzinna. Działka zabudowana budynkiem związanym z dystrybucją ciepła.</w:t>
            </w:r>
          </w:p>
          <w:p w:rsidR="003A3914" w:rsidRDefault="003A3914" w:rsidP="00FD136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Kozienicach V  Wydział Ksiąg Wieczystych prowadzi księgę wieczystą                                            nr RA2Z/00001242/2.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MW – tereny zabudowy wielorodzinnej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5 400,00zł.</w:t>
            </w:r>
          </w:p>
        </w:tc>
        <w:tc>
          <w:tcPr>
            <w:tcW w:w="136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A3914" w:rsidTr="002177BF"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Pionki, ul. Leśna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1817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0,0632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przy ul. Leśnej, stanowiąca dz. nr 1817 o pow. 0,0632ha. Działka w kształcie trapezu, posiada dostęp do sieci: energetycznej, kanalizacji sanitarnej, wodociągowej. W sąsiedztwie znajduje się działka zabudowana obiektami wodociągów. Działka ogrodzona.</w:t>
            </w:r>
          </w:p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Kozienicach V  Wydział Ksiąg Wieczystych prowadzi księgę wieczystą                                            nr RA2Z/00011639/5.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WZ- teren gospodarki zaopatrzenia w wodę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17 300,00zł.</w:t>
            </w:r>
          </w:p>
        </w:tc>
        <w:tc>
          <w:tcPr>
            <w:tcW w:w="136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A3914" w:rsidTr="002177BF"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Pionki, ul. A. Guzala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1575/53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0,0307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FD136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w Pionkach przy ul. A. Guzala, stanowiąca dz. nr 1575/53 o pow.0,0307ha. Działka w kształcie prostokąta, posiada dostęp do sieci: energetycznej, kanalizacji sanitarnej, wodociągowej, gazowej. Działka zabudowana budynkiem kotłowni gazowej.</w:t>
            </w:r>
          </w:p>
          <w:p w:rsidR="003A3914" w:rsidRDefault="003A3914" w:rsidP="00CF604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sąsiedztwie nieruchomości znajduje się zabudowa wielorodzinna. Dla nieruchomości Sąd Rejonowy w Kozienicach V  Wydział Ksiąg Wieczystych prowadzi księgę wieczystą nr RA2Z/00000016/2.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MW – tereny zabudowy wielorodzinnej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10 700,00zł.</w:t>
            </w:r>
          </w:p>
        </w:tc>
        <w:tc>
          <w:tcPr>
            <w:tcW w:w="136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3A3914" w:rsidTr="002177BF">
        <w:trPr>
          <w:trHeight w:val="2166"/>
        </w:trPr>
        <w:tc>
          <w:tcPr>
            <w:tcW w:w="1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Pionki, ul. Jodłowa</w:t>
            </w:r>
          </w:p>
        </w:tc>
        <w:tc>
          <w:tcPr>
            <w:tcW w:w="113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1468/383</w:t>
            </w:r>
          </w:p>
        </w:tc>
        <w:tc>
          <w:tcPr>
            <w:tcW w:w="99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0,0664</w:t>
            </w:r>
          </w:p>
        </w:tc>
        <w:tc>
          <w:tcPr>
            <w:tcW w:w="558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2177BF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położona w Pionkach przy ul. Jodłowej o pow. 0,0664ha. Działka w kształcie prostokąta, posiada dostęp do sieci: energetycznej, kanalizacji sanitarnej, wodociągowej, gazowej i ciepłowniczej. W sąsiedztwie nieruchomości znajduje się zabudowa wielorodzinna. Działka zabudowana budynkiem wymiennikowni.</w:t>
            </w:r>
          </w:p>
          <w:p w:rsidR="003A3914" w:rsidRDefault="003A3914" w:rsidP="00FD136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nieruchomości Sąd Rejonowy w Kozienicach V  Wydział Ksiąg Wieczystych prowadzi księgę wieczystą                                            nr RA2Z/00002544/6.</w:t>
            </w:r>
          </w:p>
        </w:tc>
        <w:tc>
          <w:tcPr>
            <w:tcW w:w="33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 w:rsidP="00CF604D">
            <w:pPr>
              <w:pStyle w:val="Standar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MW – tereny zabudowy wielorodzinnej</w:t>
            </w:r>
          </w:p>
        </w:tc>
        <w:tc>
          <w:tcPr>
            <w:tcW w:w="141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TableContents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23 200,00zł.</w:t>
            </w:r>
          </w:p>
        </w:tc>
        <w:tc>
          <w:tcPr>
            <w:tcW w:w="136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3914" w:rsidRDefault="003A3914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Wykaz niniejszy podaje się do publicznej wiadomości na okres 21 dni tj. od dnia </w:t>
      </w:r>
      <w:r w:rsidR="002177BF">
        <w:rPr>
          <w:b/>
          <w:bCs/>
        </w:rPr>
        <w:t>16.10.2020</w:t>
      </w:r>
      <w:r>
        <w:rPr>
          <w:b/>
          <w:bCs/>
        </w:rPr>
        <w:t xml:space="preserve">r.  do dnia  </w:t>
      </w:r>
      <w:r w:rsidR="002177BF">
        <w:rPr>
          <w:b/>
          <w:bCs/>
        </w:rPr>
        <w:t>05.11.2020</w:t>
      </w:r>
      <w:r w:rsidR="00AA7AE0">
        <w:rPr>
          <w:b/>
          <w:bCs/>
        </w:rPr>
        <w:t>r</w:t>
      </w:r>
      <w:r>
        <w:rPr>
          <w:b/>
          <w:bCs/>
        </w:rPr>
        <w:t>.</w:t>
      </w:r>
      <w:r w:rsidR="006C391E">
        <w:rPr>
          <w:b/>
          <w:bCs/>
        </w:rPr>
        <w:t xml:space="preserve"> </w:t>
      </w:r>
      <w:r>
        <w:t xml:space="preserve">włącznie poprzez wywieszenie na tablicy ogłoszeń w Urzędzie Miasta Pionki oraz zamieszczenie na stronie internetowej www. </w:t>
      </w:r>
      <w:r>
        <w:rPr>
          <w:u w:val="single"/>
        </w:rPr>
        <w:t>bip.pionki.pl.</w:t>
      </w:r>
    </w:p>
    <w:p w:rsidR="00654920" w:rsidRDefault="00D61EDF">
      <w:pPr>
        <w:pStyle w:val="Standard"/>
        <w:jc w:val="both"/>
      </w:pPr>
      <w: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Default="00D61EDF">
      <w:pPr>
        <w:pStyle w:val="Standard"/>
        <w:jc w:val="both"/>
      </w:pPr>
      <w:r>
        <w:t>Szczegółowe informacje na temat nieruchomości można uzyskać w siedzibie Urzędu Miasta Pionki ul. Jana Pawła II nr 15 lub telefonicznie 0 48 341 42 16</w:t>
      </w:r>
    </w:p>
    <w:p w:rsidR="00654920" w:rsidRDefault="00654920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2177BF" w:rsidRDefault="00091A2E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/-/ Robert Kowalczyk</w:t>
      </w:r>
      <w:bookmarkStart w:id="0" w:name="_GoBack"/>
      <w:bookmarkEnd w:id="0"/>
    </w:p>
    <w:p w:rsidR="002177BF" w:rsidRDefault="002177BF">
      <w:pPr>
        <w:pStyle w:val="Standard"/>
        <w:jc w:val="both"/>
      </w:pPr>
    </w:p>
    <w:p w:rsidR="00654920" w:rsidRDefault="00D61EDF">
      <w:pPr>
        <w:pStyle w:val="Standard"/>
        <w:jc w:val="both"/>
      </w:pPr>
      <w:r>
        <w:t xml:space="preserve">Pionki, dnia </w:t>
      </w:r>
      <w:r w:rsidR="002177BF">
        <w:t>12.10.2020r</w:t>
      </w:r>
      <w:r>
        <w:t>.</w:t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  <w:r w:rsidR="00301D53">
        <w:tab/>
      </w:r>
    </w:p>
    <w:sectPr w:rsidR="00654920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04D" w:rsidRDefault="00CF604D">
      <w:r>
        <w:separator/>
      </w:r>
    </w:p>
  </w:endnote>
  <w:endnote w:type="continuationSeparator" w:id="0">
    <w:p w:rsidR="00CF604D" w:rsidRDefault="00CF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04D" w:rsidRDefault="00CF604D">
      <w:r>
        <w:rPr>
          <w:color w:val="000000"/>
        </w:rPr>
        <w:separator/>
      </w:r>
    </w:p>
  </w:footnote>
  <w:footnote w:type="continuationSeparator" w:id="0">
    <w:p w:rsidR="00CF604D" w:rsidRDefault="00CF6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91A2E"/>
    <w:rsid w:val="000C699D"/>
    <w:rsid w:val="002177BF"/>
    <w:rsid w:val="002D09E1"/>
    <w:rsid w:val="00301D53"/>
    <w:rsid w:val="003A3914"/>
    <w:rsid w:val="0055108A"/>
    <w:rsid w:val="00654920"/>
    <w:rsid w:val="006C391E"/>
    <w:rsid w:val="007305C6"/>
    <w:rsid w:val="00797042"/>
    <w:rsid w:val="00AA7AE0"/>
    <w:rsid w:val="00BA4791"/>
    <w:rsid w:val="00C6543E"/>
    <w:rsid w:val="00C86B2B"/>
    <w:rsid w:val="00CC7029"/>
    <w:rsid w:val="00CF604D"/>
    <w:rsid w:val="00D61EDF"/>
    <w:rsid w:val="00DC36A2"/>
    <w:rsid w:val="00FD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2018-07-05T09:30:00Z</cp:lastPrinted>
  <dcterms:created xsi:type="dcterms:W3CDTF">2020-10-12T09:28:00Z</dcterms:created>
  <dcterms:modified xsi:type="dcterms:W3CDTF">2020-10-16T08:08:00Z</dcterms:modified>
</cp:coreProperties>
</file>