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5AF8" w:rsidRDefault="00D55AF8">
      <w:pPr>
        <w:pStyle w:val="Standard"/>
        <w:jc w:val="center"/>
        <w:rPr>
          <w:sz w:val="26"/>
          <w:szCs w:val="26"/>
        </w:rPr>
      </w:pPr>
      <w:bookmarkStart w:id="0" w:name="_GoBack"/>
      <w:bookmarkEnd w:id="0"/>
    </w:p>
    <w:tbl>
      <w:tblPr>
        <w:tblW w:w="5000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8"/>
      </w:tblGrid>
      <w:tr w:rsidR="00D55AF8">
        <w:tc>
          <w:tcPr>
            <w:tcW w:w="9638" w:type="dxa"/>
            <w:vAlign w:val="center"/>
          </w:tcPr>
          <w:tbl>
            <w:tblPr>
              <w:tblW w:w="5000" w:type="pct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618"/>
            </w:tblGrid>
            <w:tr w:rsidR="00D55AF8">
              <w:tc>
                <w:tcPr>
                  <w:tcW w:w="9638" w:type="dxa"/>
                </w:tcPr>
                <w:tbl>
                  <w:tblPr>
                    <w:tblW w:w="9525" w:type="dxa"/>
                    <w:tblInd w:w="6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525"/>
                  </w:tblGrid>
                  <w:tr w:rsidR="00D55AF8">
                    <w:tc>
                      <w:tcPr>
                        <w:tcW w:w="9525" w:type="dxa"/>
                        <w:vAlign w:val="center"/>
                      </w:tcPr>
                      <w:p w:rsidR="00D55AF8" w:rsidRDefault="00D55AF8">
                        <w:pPr>
                          <w:pStyle w:val="TableContents"/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D55AF8">
                    <w:tc>
                      <w:tcPr>
                        <w:tcW w:w="9525" w:type="dxa"/>
                        <w:vAlign w:val="center"/>
                      </w:tcPr>
                      <w:p w:rsidR="00D55AF8" w:rsidRDefault="00CF6A60">
                        <w:pPr>
                          <w:pStyle w:val="TableContents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INFORMACJA</w:t>
                        </w:r>
                      </w:p>
                      <w:p w:rsidR="00D55AF8" w:rsidRDefault="00CF6A60">
                        <w:pPr>
                          <w:pStyle w:val="TableContents"/>
                          <w:ind w:firstLine="708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 xml:space="preserve">O WYNIKU </w:t>
                        </w:r>
                        <w:r w:rsidR="004F230E">
                          <w:rPr>
                            <w:b/>
                            <w:sz w:val="26"/>
                            <w:szCs w:val="26"/>
                          </w:rPr>
                          <w:t>DRUGIEGO</w:t>
                        </w:r>
                        <w:r>
                          <w:rPr>
                            <w:b/>
                            <w:sz w:val="26"/>
                            <w:szCs w:val="26"/>
                          </w:rPr>
                          <w:t xml:space="preserve">  PRZETARGU USTNEGO NIEOGRANICZONEGO</w:t>
                        </w:r>
                      </w:p>
                      <w:p w:rsidR="00D55AF8" w:rsidRDefault="00D55AF8">
                        <w:pPr>
                          <w:pStyle w:val="Standard"/>
                          <w:tabs>
                            <w:tab w:val="left" w:pos="840"/>
                          </w:tabs>
                          <w:ind w:left="120" w:hanging="360"/>
                          <w:jc w:val="both"/>
                          <w:rPr>
                            <w:sz w:val="26"/>
                            <w:szCs w:val="26"/>
                          </w:rPr>
                        </w:pPr>
                      </w:p>
                      <w:p w:rsidR="004F230E" w:rsidRPr="00510E30" w:rsidRDefault="004F230E" w:rsidP="004F230E">
                        <w:pPr>
                          <w:pStyle w:val="Standard"/>
                          <w:jc w:val="both"/>
                          <w:rPr>
                            <w:sz w:val="26"/>
                            <w:szCs w:val="26"/>
                          </w:rPr>
                        </w:pPr>
                        <w:r w:rsidRPr="001A4D9E">
                          <w:rPr>
                            <w:sz w:val="26"/>
                            <w:szCs w:val="26"/>
                          </w:rPr>
                          <w:t xml:space="preserve">Przetarg dotyczy </w:t>
                        </w:r>
                        <w:r>
                          <w:rPr>
                            <w:sz w:val="26"/>
                            <w:szCs w:val="26"/>
                          </w:rPr>
                          <w:t xml:space="preserve"> sprzedaży </w:t>
                        </w:r>
                        <w:r w:rsidRPr="00510E30">
                          <w:rPr>
                            <w:sz w:val="26"/>
                            <w:szCs w:val="26"/>
                          </w:rPr>
                          <w:t xml:space="preserve">nieruchomości </w:t>
                        </w:r>
                        <w:r>
                          <w:rPr>
                            <w:sz w:val="26"/>
                            <w:szCs w:val="26"/>
                          </w:rPr>
                          <w:t>położonej</w:t>
                        </w:r>
                        <w:r w:rsidRPr="00510E30">
                          <w:rPr>
                            <w:sz w:val="26"/>
                            <w:szCs w:val="26"/>
                          </w:rPr>
                          <w:t xml:space="preserve"> w Pionkach  przy ul.</w:t>
                        </w:r>
                        <w:r>
                          <w:rPr>
                            <w:sz w:val="26"/>
                            <w:szCs w:val="26"/>
                          </w:rPr>
                          <w:t xml:space="preserve"> Zwoleńskiej oznaczonej</w:t>
                        </w:r>
                        <w:r w:rsidRPr="00510E30">
                          <w:rPr>
                            <w:sz w:val="26"/>
                            <w:szCs w:val="26"/>
                          </w:rPr>
                          <w:t xml:space="preserve"> jako dz. nr 1905/4 o pow. 5325m2. Dla przedmiotowej nieruchomości  Sąd Rejonowy w </w:t>
                        </w:r>
                        <w:r>
                          <w:rPr>
                            <w:sz w:val="26"/>
                            <w:szCs w:val="26"/>
                          </w:rPr>
                          <w:t>Kozienicach V Wydział Ksiąg Wieczystych</w:t>
                        </w:r>
                        <w:r w:rsidRPr="00510E30">
                          <w:rPr>
                            <w:sz w:val="26"/>
                            <w:szCs w:val="26"/>
                          </w:rPr>
                          <w:t xml:space="preserve"> prowadzi księgę wieczystą  </w:t>
                        </w:r>
                        <w:r>
                          <w:rPr>
                            <w:sz w:val="26"/>
                            <w:szCs w:val="26"/>
                          </w:rPr>
                          <w:t xml:space="preserve">                             </w:t>
                        </w:r>
                        <w:r w:rsidRPr="00510E30">
                          <w:rPr>
                            <w:sz w:val="26"/>
                            <w:szCs w:val="26"/>
                          </w:rPr>
                          <w:t>KW RA2Z/00001075/0</w:t>
                        </w:r>
                        <w:r>
                          <w:rPr>
                            <w:sz w:val="26"/>
                            <w:szCs w:val="26"/>
                          </w:rPr>
                          <w:t>, w której jako właściciel wpisana</w:t>
                        </w:r>
                        <w:r w:rsidRPr="001A4D9E">
                          <w:rPr>
                            <w:sz w:val="26"/>
                            <w:szCs w:val="26"/>
                          </w:rPr>
                          <w:t xml:space="preserve"> jest Gmina Miasta Pionki</w:t>
                        </w:r>
                      </w:p>
                      <w:p w:rsidR="004F230E" w:rsidRDefault="004F230E" w:rsidP="004F230E">
                        <w:pPr>
                          <w:pStyle w:val="TableContents"/>
                          <w:jc w:val="both"/>
                        </w:pPr>
                      </w:p>
                      <w:p w:rsidR="004F230E" w:rsidRDefault="004F230E" w:rsidP="004F230E">
                        <w:pPr>
                          <w:pStyle w:val="TableContents"/>
                          <w:jc w:val="both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Na podstawie § 12 rozporządzenia Rady Ministrów w sprawie sposobu i trybu przeprowadzania przetargów oraz rokowań na zbycie nieruchomości (t.j. Dz. U. z 2014r, poz. 1490), Burmistrz Miasta Pionki informuje:</w:t>
                        </w:r>
                      </w:p>
                      <w:p w:rsidR="00D55AF8" w:rsidRDefault="00D55AF8">
                        <w:pPr>
                          <w:pStyle w:val="TableContents"/>
                          <w:jc w:val="both"/>
                          <w:rPr>
                            <w:sz w:val="26"/>
                            <w:szCs w:val="26"/>
                          </w:rPr>
                        </w:pPr>
                      </w:p>
                      <w:p w:rsidR="00D55AF8" w:rsidRDefault="00CF6A60">
                        <w:pPr>
                          <w:pStyle w:val="TableContents"/>
                          <w:ind w:firstLine="708"/>
                          <w:jc w:val="both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 xml:space="preserve">w dniu </w:t>
                        </w:r>
                        <w:r w:rsidR="004F230E">
                          <w:rPr>
                            <w:sz w:val="26"/>
                            <w:szCs w:val="26"/>
                          </w:rPr>
                          <w:t>10 marca</w:t>
                        </w:r>
                        <w:r w:rsidR="00BA546D">
                          <w:rPr>
                            <w:sz w:val="26"/>
                            <w:szCs w:val="26"/>
                          </w:rPr>
                          <w:t xml:space="preserve"> </w:t>
                        </w:r>
                        <w:r w:rsidR="004F230E">
                          <w:rPr>
                            <w:sz w:val="26"/>
                            <w:szCs w:val="26"/>
                          </w:rPr>
                          <w:t xml:space="preserve">  br. o godz. 11</w:t>
                        </w:r>
                        <w:r>
                          <w:rPr>
                            <w:position w:val="9"/>
                            <w:sz w:val="26"/>
                            <w:szCs w:val="26"/>
                            <w:u w:val="single"/>
                          </w:rPr>
                          <w:t>00</w:t>
                        </w:r>
                        <w:r>
                          <w:rPr>
                            <w:sz w:val="26"/>
                            <w:szCs w:val="26"/>
                          </w:rPr>
                          <w:t xml:space="preserve">, w siedzibie Urzędu Miasta Pionki Al. Jana Pawła II 15 pok. nr </w:t>
                        </w:r>
                        <w:r w:rsidR="00510E30">
                          <w:rPr>
                            <w:sz w:val="26"/>
                            <w:szCs w:val="26"/>
                          </w:rPr>
                          <w:t>21</w:t>
                        </w:r>
                        <w:r w:rsidR="007A4077">
                          <w:rPr>
                            <w:sz w:val="26"/>
                            <w:szCs w:val="26"/>
                          </w:rPr>
                          <w:t>3</w:t>
                        </w:r>
                        <w:r>
                          <w:rPr>
                            <w:sz w:val="26"/>
                            <w:szCs w:val="26"/>
                          </w:rPr>
                          <w:t xml:space="preserve">, odbył się </w:t>
                        </w:r>
                        <w:r w:rsidR="004F230E">
                          <w:rPr>
                            <w:sz w:val="26"/>
                            <w:szCs w:val="26"/>
                          </w:rPr>
                          <w:t>drugi</w:t>
                        </w:r>
                        <w:r>
                          <w:rPr>
                            <w:sz w:val="26"/>
                            <w:szCs w:val="26"/>
                          </w:rPr>
                          <w:t xml:space="preserve"> przetarg ustny nieograniczon</w:t>
                        </w:r>
                        <w:r w:rsidR="00BA546D">
                          <w:rPr>
                            <w:sz w:val="26"/>
                            <w:szCs w:val="26"/>
                          </w:rPr>
                          <w:t>y na sprzedaż ww. nieruchomości, do którego został dopuszczony jeden oferent.</w:t>
                        </w:r>
                      </w:p>
                      <w:p w:rsidR="00D55AF8" w:rsidRDefault="00D55AF8">
                        <w:pPr>
                          <w:pStyle w:val="TableContents"/>
                          <w:ind w:firstLine="708"/>
                          <w:jc w:val="both"/>
                          <w:rPr>
                            <w:sz w:val="26"/>
                            <w:szCs w:val="26"/>
                          </w:rPr>
                        </w:pPr>
                      </w:p>
                      <w:p w:rsidR="004F230E" w:rsidRPr="004F230E" w:rsidRDefault="009E1A66" w:rsidP="009E1A66">
                        <w:pPr>
                          <w:pStyle w:val="TableContents"/>
                          <w:jc w:val="both"/>
                          <w:rPr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Cena wywoławcza nieruchomości wynosiła</w:t>
                        </w:r>
                        <w:r>
                          <w:rPr>
                            <w:b/>
                            <w:sz w:val="26"/>
                            <w:szCs w:val="26"/>
                          </w:rPr>
                          <w:t>:</w:t>
                        </w:r>
                        <w:r w:rsidR="00BA546D">
                          <w:rPr>
                            <w:b/>
                            <w:bCs/>
                            <w:sz w:val="26"/>
                            <w:szCs w:val="26"/>
                          </w:rPr>
                          <w:t xml:space="preserve"> </w:t>
                        </w:r>
                        <w:r w:rsidR="004F230E">
                          <w:rPr>
                            <w:b/>
                            <w:bCs/>
                            <w:sz w:val="26"/>
                            <w:szCs w:val="26"/>
                          </w:rPr>
                          <w:t>167 400</w:t>
                        </w:r>
                        <w:r>
                          <w:rPr>
                            <w:b/>
                            <w:bCs/>
                            <w:sz w:val="26"/>
                            <w:szCs w:val="26"/>
                          </w:rPr>
                          <w:t>,00zł</w:t>
                        </w:r>
                        <w:r w:rsidR="004F230E">
                          <w:rPr>
                            <w:bCs/>
                            <w:sz w:val="26"/>
                            <w:szCs w:val="26"/>
                          </w:rPr>
                          <w:t>.(</w:t>
                        </w:r>
                        <w:r w:rsidR="004F230E">
                          <w:rPr>
                            <w:bCs/>
                            <w:sz w:val="18"/>
                            <w:szCs w:val="18"/>
                          </w:rPr>
                          <w:t>zwol. z VAT  na podst. Art. 43 ust. 1 pkt 10 ustawy o podatku od towarów i usług)</w:t>
                        </w:r>
                      </w:p>
                      <w:p w:rsidR="009E1A66" w:rsidRDefault="009E1A66" w:rsidP="009E1A66">
                        <w:pPr>
                          <w:pStyle w:val="TableContents"/>
                          <w:jc w:val="both"/>
                          <w:rPr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 xml:space="preserve">Najwyższa cena osiągnięta w przetargu wynosi </w:t>
                        </w:r>
                        <w:r w:rsidR="004F230E">
                          <w:rPr>
                            <w:b/>
                            <w:sz w:val="26"/>
                            <w:szCs w:val="26"/>
                          </w:rPr>
                          <w:t>169 080,00zł. brutto</w:t>
                        </w:r>
                      </w:p>
                      <w:p w:rsidR="009E1A66" w:rsidRDefault="009E1A66" w:rsidP="009E1A66">
                        <w:pPr>
                          <w:pStyle w:val="TableContents"/>
                          <w:jc w:val="both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  <w:p w:rsidR="009E1A66" w:rsidRDefault="00BA546D" w:rsidP="009E1A66">
                        <w:pPr>
                          <w:pStyle w:val="TableContents"/>
                          <w:jc w:val="both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 xml:space="preserve">Nabywcą nieruchomości </w:t>
                        </w:r>
                        <w:r w:rsidR="004F230E">
                          <w:rPr>
                            <w:sz w:val="26"/>
                            <w:szCs w:val="26"/>
                          </w:rPr>
                          <w:t>została ENERGA PLUS Sp. z o.o</w:t>
                        </w:r>
                        <w:r w:rsidR="009E1A66">
                          <w:rPr>
                            <w:sz w:val="26"/>
                            <w:szCs w:val="26"/>
                          </w:rPr>
                          <w:t>.</w:t>
                        </w:r>
                      </w:p>
                      <w:p w:rsidR="009E1A66" w:rsidRDefault="009E1A66" w:rsidP="009E1A66">
                        <w:pPr>
                          <w:pStyle w:val="TableContents"/>
                          <w:jc w:val="both"/>
                          <w:rPr>
                            <w:sz w:val="26"/>
                            <w:szCs w:val="26"/>
                          </w:rPr>
                        </w:pPr>
                      </w:p>
                      <w:p w:rsidR="009E1A66" w:rsidRDefault="009E1A66" w:rsidP="009E1A66">
                        <w:pPr>
                          <w:pStyle w:val="TableContents"/>
                          <w:jc w:val="both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 xml:space="preserve">Niniejszą informację podaje się do wiadomości publicznej na okres 7 dni, tj. od dnia </w:t>
                        </w:r>
                        <w:r w:rsidR="004F230E">
                          <w:rPr>
                            <w:sz w:val="26"/>
                            <w:szCs w:val="26"/>
                          </w:rPr>
                          <w:t>18.03.2020</w:t>
                        </w:r>
                        <w:r>
                          <w:rPr>
                            <w:sz w:val="26"/>
                            <w:szCs w:val="26"/>
                          </w:rPr>
                          <w:t xml:space="preserve">r. do dnia </w:t>
                        </w:r>
                        <w:r w:rsidR="004F230E">
                          <w:rPr>
                            <w:sz w:val="26"/>
                            <w:szCs w:val="26"/>
                          </w:rPr>
                          <w:t>31.03.2020r</w:t>
                        </w:r>
                        <w:r>
                          <w:rPr>
                            <w:sz w:val="26"/>
                            <w:szCs w:val="26"/>
                          </w:rPr>
                          <w:t>. włącznie.</w:t>
                        </w:r>
                      </w:p>
                      <w:p w:rsidR="009832B8" w:rsidRPr="007A4077" w:rsidRDefault="00510E30">
                        <w:pPr>
                          <w:pStyle w:val="TableContents"/>
                          <w:jc w:val="both"/>
                          <w:rPr>
                            <w:b/>
                            <w:bCs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bCs/>
                            <w:sz w:val="26"/>
                            <w:szCs w:val="26"/>
                          </w:rPr>
                          <w:t xml:space="preserve"> </w:t>
                        </w:r>
                      </w:p>
                      <w:p w:rsidR="00D55AF8" w:rsidRDefault="00D55AF8" w:rsidP="009E1A66">
                        <w:pPr>
                          <w:pStyle w:val="TableContents"/>
                          <w:jc w:val="both"/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D55AF8">
                    <w:tc>
                      <w:tcPr>
                        <w:tcW w:w="9525" w:type="dxa"/>
                        <w:vAlign w:val="center"/>
                      </w:tcPr>
                      <w:p w:rsidR="00D55AF8" w:rsidRDefault="00D55AF8">
                        <w:pPr>
                          <w:pStyle w:val="TableContents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D55AF8">
                    <w:tc>
                      <w:tcPr>
                        <w:tcW w:w="9525" w:type="dxa"/>
                        <w:vAlign w:val="center"/>
                      </w:tcPr>
                      <w:p w:rsidR="00D55AF8" w:rsidRDefault="00CF6A60" w:rsidP="009832B8">
                        <w:pPr>
                          <w:pStyle w:val="TableContents"/>
                          <w:jc w:val="right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Burmistrz Miasta Pionki</w:t>
                        </w:r>
                      </w:p>
                      <w:p w:rsidR="00711AA0" w:rsidRDefault="004F230E" w:rsidP="009E1A66">
                        <w:pPr>
                          <w:pStyle w:val="TableContents"/>
                          <w:jc w:val="right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/-/ Robert Kowalczyk</w:t>
                        </w:r>
                      </w:p>
                    </w:tc>
                  </w:tr>
                  <w:tr w:rsidR="009832B8">
                    <w:tc>
                      <w:tcPr>
                        <w:tcW w:w="9525" w:type="dxa"/>
                        <w:vAlign w:val="center"/>
                      </w:tcPr>
                      <w:p w:rsidR="00FB2DB8" w:rsidRDefault="00FB2DB8" w:rsidP="009832B8">
                        <w:pPr>
                          <w:pStyle w:val="TableContents"/>
                          <w:jc w:val="right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D4D74">
                    <w:tc>
                      <w:tcPr>
                        <w:tcW w:w="9525" w:type="dxa"/>
                        <w:vAlign w:val="center"/>
                      </w:tcPr>
                      <w:p w:rsidR="001D4D74" w:rsidRDefault="001D4D74">
                        <w:pPr>
                          <w:pStyle w:val="TableContents"/>
                          <w:jc w:val="right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D4D74">
                    <w:tc>
                      <w:tcPr>
                        <w:tcW w:w="9525" w:type="dxa"/>
                        <w:vAlign w:val="center"/>
                      </w:tcPr>
                      <w:p w:rsidR="001D4D74" w:rsidRDefault="001D4D74">
                        <w:pPr>
                          <w:pStyle w:val="TableContents"/>
                          <w:jc w:val="right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  <w:p w:rsidR="001D4D74" w:rsidRDefault="001D4D74">
                        <w:pPr>
                          <w:pStyle w:val="TableContents"/>
                          <w:jc w:val="right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D55AF8">
                    <w:tc>
                      <w:tcPr>
                        <w:tcW w:w="9525" w:type="dxa"/>
                        <w:vAlign w:val="center"/>
                      </w:tcPr>
                      <w:p w:rsidR="00D55AF8" w:rsidRDefault="00CF6A60">
                        <w:pPr>
                          <w:pStyle w:val="TableContents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 xml:space="preserve">                                                                                             </w:t>
                        </w:r>
                      </w:p>
                    </w:tc>
                  </w:tr>
                  <w:tr w:rsidR="00D55AF8">
                    <w:tc>
                      <w:tcPr>
                        <w:tcW w:w="9525" w:type="dxa"/>
                        <w:vAlign w:val="center"/>
                      </w:tcPr>
                      <w:p w:rsidR="00D55AF8" w:rsidRDefault="00D55AF8">
                        <w:pPr>
                          <w:pStyle w:val="TableContents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D55AF8">
                    <w:tc>
                      <w:tcPr>
                        <w:tcW w:w="9525" w:type="dxa"/>
                        <w:vAlign w:val="center"/>
                      </w:tcPr>
                      <w:p w:rsidR="00D55AF8" w:rsidRDefault="00D55AF8">
                        <w:pPr>
                          <w:pStyle w:val="TableContents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D55AF8" w:rsidRDefault="00D55AF8">
                  <w:pPr>
                    <w:pStyle w:val="TableContents"/>
                    <w:rPr>
                      <w:sz w:val="26"/>
                      <w:szCs w:val="26"/>
                    </w:rPr>
                  </w:pPr>
                </w:p>
                <w:p w:rsidR="00D55AF8" w:rsidRDefault="00D55AF8">
                  <w:pPr>
                    <w:pStyle w:val="TableContents"/>
                    <w:rPr>
                      <w:sz w:val="26"/>
                      <w:szCs w:val="26"/>
                    </w:rPr>
                  </w:pPr>
                </w:p>
                <w:p w:rsidR="00D55AF8" w:rsidRDefault="00D55AF8">
                  <w:pPr>
                    <w:pStyle w:val="TableContents"/>
                    <w:rPr>
                      <w:sz w:val="26"/>
                      <w:szCs w:val="26"/>
                    </w:rPr>
                  </w:pPr>
                </w:p>
                <w:p w:rsidR="00D55AF8" w:rsidRDefault="00D55AF8">
                  <w:pPr>
                    <w:pStyle w:val="TableContents"/>
                    <w:rPr>
                      <w:sz w:val="26"/>
                      <w:szCs w:val="26"/>
                    </w:rPr>
                  </w:pPr>
                </w:p>
              </w:tc>
            </w:tr>
          </w:tbl>
          <w:p w:rsidR="00D55AF8" w:rsidRDefault="00D55AF8">
            <w:pPr>
              <w:pStyle w:val="TableContents"/>
              <w:rPr>
                <w:sz w:val="26"/>
                <w:szCs w:val="26"/>
              </w:rPr>
            </w:pPr>
          </w:p>
        </w:tc>
      </w:tr>
    </w:tbl>
    <w:p w:rsidR="00D55AF8" w:rsidRDefault="009832B8">
      <w:pPr>
        <w:pStyle w:val="Standard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Pionki, dnia </w:t>
      </w:r>
      <w:r w:rsidR="004F230E">
        <w:rPr>
          <w:sz w:val="26"/>
          <w:szCs w:val="26"/>
        </w:rPr>
        <w:t>18.03.2020</w:t>
      </w:r>
      <w:r w:rsidR="007A4077">
        <w:rPr>
          <w:sz w:val="26"/>
          <w:szCs w:val="26"/>
        </w:rPr>
        <w:t>r</w:t>
      </w:r>
      <w:r w:rsidR="001D4D74">
        <w:rPr>
          <w:sz w:val="26"/>
          <w:szCs w:val="26"/>
        </w:rPr>
        <w:t>.</w:t>
      </w:r>
    </w:p>
    <w:sectPr w:rsidR="00D55AF8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230E" w:rsidRDefault="004F230E">
      <w:r>
        <w:separator/>
      </w:r>
    </w:p>
  </w:endnote>
  <w:endnote w:type="continuationSeparator" w:id="0">
    <w:p w:rsidR="004F230E" w:rsidRDefault="004F2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tarSymbol, 'Arial Unicode MS'">
    <w:altName w:val="Times New Roman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230E" w:rsidRDefault="004F230E">
      <w:r>
        <w:rPr>
          <w:color w:val="000000"/>
        </w:rPr>
        <w:ptab w:relativeTo="margin" w:alignment="center" w:leader="none"/>
      </w:r>
    </w:p>
  </w:footnote>
  <w:footnote w:type="continuationSeparator" w:id="0">
    <w:p w:rsidR="004F230E" w:rsidRDefault="004F23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CA60B0"/>
    <w:multiLevelType w:val="multilevel"/>
    <w:tmpl w:val="F098B1E8"/>
    <w:styleLink w:val="WW8Num1"/>
    <w:lvl w:ilvl="0">
      <w:numFmt w:val="bullet"/>
      <w:lvlText w:val=""/>
      <w:lvlJc w:val="left"/>
      <w:pPr>
        <w:ind w:left="720" w:hanging="360"/>
      </w:pPr>
      <w:rPr>
        <w:rFonts w:ascii="Wingdings" w:hAnsi="Wingdings" w:cs="StarSymbol, 'Arial Unicode MS'"/>
        <w:sz w:val="18"/>
        <w:szCs w:val="18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AF8"/>
    <w:rsid w:val="001D4D74"/>
    <w:rsid w:val="004F230E"/>
    <w:rsid w:val="00510E30"/>
    <w:rsid w:val="00701A1A"/>
    <w:rsid w:val="00711AA0"/>
    <w:rsid w:val="007A4077"/>
    <w:rsid w:val="009769F8"/>
    <w:rsid w:val="009832B8"/>
    <w:rsid w:val="009E1A66"/>
    <w:rsid w:val="00BA546D"/>
    <w:rsid w:val="00CF6A60"/>
    <w:rsid w:val="00D55AF8"/>
    <w:rsid w:val="00FB2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0E85E4-E5F2-423D-BAB7-50DA20F75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StrongEmphasis">
    <w:name w:val="Strong Emphasis"/>
    <w:rPr>
      <w:b/>
      <w:bCs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WW8Num1z0">
    <w:name w:val="WW8Num1z0"/>
    <w:rPr>
      <w:rFonts w:ascii="Wingdings" w:eastAsia="Wingdings" w:hAnsi="Wingdings" w:cs="StarSymbol, 'Arial Unicode MS'"/>
      <w:sz w:val="18"/>
      <w:szCs w:val="18"/>
    </w:rPr>
  </w:style>
  <w:style w:type="character" w:customStyle="1" w:styleId="WW8Num1z1">
    <w:name w:val="WW8Num1z1"/>
    <w:rPr>
      <w:rFonts w:ascii="Wingdings 2" w:eastAsia="Wingdings 2" w:hAnsi="Wingdings 2" w:cs="StarSymbol, 'Arial Unicode MS'"/>
      <w:sz w:val="18"/>
      <w:szCs w:val="18"/>
    </w:rPr>
  </w:style>
  <w:style w:type="character" w:customStyle="1" w:styleId="WW8Num1z2">
    <w:name w:val="WW8Num1z2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D4D74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4D74"/>
    <w:rPr>
      <w:rFonts w:ascii="Segoe UI" w:hAnsi="Segoe UI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18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Wójcik</dc:creator>
  <cp:lastModifiedBy>Danuta Zygadlo</cp:lastModifiedBy>
  <cp:revision>2</cp:revision>
  <cp:lastPrinted>2020-03-10T10:52:00Z</cp:lastPrinted>
  <dcterms:created xsi:type="dcterms:W3CDTF">2020-03-18T12:14:00Z</dcterms:created>
  <dcterms:modified xsi:type="dcterms:W3CDTF">2020-03-18T12:14:00Z</dcterms:modified>
</cp:coreProperties>
</file>