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E15" w:rsidRDefault="001F47A9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nieruchomości przeznaczonych do  sprzedaży</w:t>
      </w:r>
    </w:p>
    <w:p w:rsidR="00E56E15" w:rsidRDefault="001F47A9">
      <w:pPr>
        <w:pStyle w:val="Standard"/>
        <w:jc w:val="both"/>
      </w:pPr>
      <w:r>
        <w:rPr>
          <w:sz w:val="22"/>
          <w:szCs w:val="22"/>
        </w:rPr>
        <w:t>Na podstawie art. 35 ust. 1 i 2 ustawy z dnia 21 sierpnia 1997r. o gospodarce nieruchomościami (tj. Dz. U. z 2018r. Poz.2204 ze zm.) oraz  Uchwały nr XIX/131/2020 Rady Miasta z dn. 28 luty 2020 r., Burmistrz Miasta Pionki podaje do publicznej wiadomości wykaz nieruchomości stanowiącej własność Skarbu Państwa w użytkowaniu wieczystym Gminy Miasta Pionki  przeznaczonej do sprzedaży w drodze bezprzetargowej.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6"/>
        <w:gridCol w:w="1842"/>
        <w:gridCol w:w="1275"/>
        <w:gridCol w:w="5247"/>
        <w:gridCol w:w="1701"/>
        <w:gridCol w:w="2126"/>
        <w:gridCol w:w="1645"/>
      </w:tblGrid>
      <w:tr w:rsidR="00E56E15">
        <w:trPr>
          <w:cantSplit/>
        </w:trPr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52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E56E15">
        <w:trPr>
          <w:cantSplit/>
          <w:trHeight w:val="450"/>
        </w:trPr>
        <w:tc>
          <w:tcPr>
            <w:tcW w:w="141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Pionki                         ul. Zakładowa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1464/490</w:t>
            </w:r>
          </w:p>
          <w:p w:rsidR="00E56E15" w:rsidRDefault="00E56E15">
            <w:pPr>
              <w:pStyle w:val="Zawartotabeli"/>
              <w:jc w:val="both"/>
              <w:rPr>
                <w:sz w:val="21"/>
                <w:szCs w:val="21"/>
              </w:rPr>
            </w:pPr>
          </w:p>
          <w:p w:rsidR="00E56E15" w:rsidRDefault="00E56E15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0,1391 ha</w:t>
            </w:r>
          </w:p>
        </w:tc>
        <w:tc>
          <w:tcPr>
            <w:tcW w:w="524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Standard"/>
              <w:tabs>
                <w:tab w:val="left" w:pos="360"/>
              </w:tabs>
              <w:jc w:val="both"/>
            </w:pPr>
            <w:r>
              <w:rPr>
                <w:sz w:val="22"/>
                <w:szCs w:val="22"/>
              </w:rPr>
              <w:t>Nieruchomość zabudowana- dz. nr 1464/490 o pow. 0,1391 ha położona przy ul. Zakładowej w Pionkach. Skarb Państwa jest właścicielem a Gmina Miasto pionki jest użytkownikiem wieczystym gruntu i właścicielem budynku–KWnrRA2Z/00008104/2,RA2Z/00008243/8,</w:t>
            </w:r>
          </w:p>
          <w:p w:rsidR="00E56E15" w:rsidRDefault="001F47A9">
            <w:pPr>
              <w:pStyle w:val="Standard"/>
              <w:tabs>
                <w:tab w:val="left" w:pos="360"/>
              </w:tabs>
              <w:jc w:val="both"/>
            </w:pPr>
            <w:r>
              <w:rPr>
                <w:sz w:val="22"/>
                <w:szCs w:val="22"/>
              </w:rPr>
              <w:t>RA2Z/00009498/,RA2Z/00008565/1,R</w:t>
            </w:r>
            <w:bookmarkStart w:id="0" w:name="_GoBack"/>
            <w:bookmarkEnd w:id="0"/>
            <w:r>
              <w:rPr>
                <w:sz w:val="22"/>
                <w:szCs w:val="22"/>
              </w:rPr>
              <w:t>a2Z/00011849/0, RA2Z/00010632/9 i RA1K/00063994/1. Przeznaczony do sprzedaży wraz z tą działką jest udział  wynoszący 3/10000 w dz. 1464/31, 1464/167, 1464/103, 1464/126, 1464/36, 1464/438 stanowiących drogi wewnętrzne.</w:t>
            </w:r>
          </w:p>
        </w:tc>
        <w:tc>
          <w:tcPr>
            <w:tcW w:w="17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</w:tc>
        <w:tc>
          <w:tcPr>
            <w:tcW w:w="212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</w:pPr>
            <w:r>
              <w:rPr>
                <w:b/>
                <w:sz w:val="22"/>
                <w:szCs w:val="22"/>
              </w:rPr>
              <w:t>53 950 zł. netto</w:t>
            </w:r>
          </w:p>
          <w:p w:rsidR="00E56E15" w:rsidRDefault="001F47A9">
            <w:pPr>
              <w:pStyle w:val="Zawartotabeli"/>
              <w:jc w:val="both"/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E56E15" w:rsidRDefault="001F47A9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Nabywca ponosi koszty notarialne. </w:t>
            </w:r>
          </w:p>
          <w:p w:rsidR="00E56E15" w:rsidRDefault="00E56E15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E56E15" w:rsidRDefault="00E56E15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E56E15" w:rsidRDefault="00E56E15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E56E15" w:rsidRDefault="00E56E15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E56E15" w:rsidRDefault="00E56E15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E56E15">
        <w:trPr>
          <w:trHeight w:val="3210"/>
        </w:trPr>
        <w:tc>
          <w:tcPr>
            <w:tcW w:w="141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E56E15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</w:pPr>
            <w:r>
              <w:rPr>
                <w:sz w:val="21"/>
                <w:szCs w:val="21"/>
              </w:rPr>
              <w:t>1464/31</w:t>
            </w:r>
          </w:p>
          <w:p w:rsidR="00E56E15" w:rsidRDefault="001F47A9">
            <w:pPr>
              <w:pStyle w:val="Zawartotabeli"/>
            </w:pPr>
            <w:r>
              <w:rPr>
                <w:sz w:val="21"/>
                <w:szCs w:val="21"/>
              </w:rPr>
              <w:t>1464/167</w:t>
            </w:r>
          </w:p>
          <w:p w:rsidR="00E56E15" w:rsidRDefault="001F47A9">
            <w:pPr>
              <w:pStyle w:val="Zawartotabeli"/>
            </w:pPr>
            <w:r>
              <w:rPr>
                <w:sz w:val="21"/>
                <w:szCs w:val="21"/>
              </w:rPr>
              <w:t>1464/103</w:t>
            </w:r>
          </w:p>
          <w:p w:rsidR="00E56E15" w:rsidRDefault="001F47A9">
            <w:pPr>
              <w:pStyle w:val="Zawartotabeli"/>
            </w:pPr>
            <w:r>
              <w:rPr>
                <w:sz w:val="21"/>
                <w:szCs w:val="21"/>
              </w:rPr>
              <w:t>1464/126</w:t>
            </w:r>
          </w:p>
          <w:p w:rsidR="00E56E15" w:rsidRDefault="001F47A9">
            <w:pPr>
              <w:pStyle w:val="Zawartotabeli"/>
            </w:pPr>
            <w:r>
              <w:rPr>
                <w:sz w:val="21"/>
                <w:szCs w:val="21"/>
              </w:rPr>
              <w:t>1464/36</w:t>
            </w:r>
          </w:p>
          <w:p w:rsidR="00E56E15" w:rsidRDefault="001F47A9">
            <w:pPr>
              <w:pStyle w:val="Zawartotabeli"/>
            </w:pPr>
            <w:r>
              <w:rPr>
                <w:sz w:val="21"/>
                <w:szCs w:val="21"/>
              </w:rPr>
              <w:t>1464/438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1F47A9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8,7931 ha</w:t>
            </w:r>
          </w:p>
        </w:tc>
        <w:tc>
          <w:tcPr>
            <w:tcW w:w="524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E56E15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E56E15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6E15" w:rsidRDefault="00E56E15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64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E56E15" w:rsidRDefault="00E56E15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E56E15" w:rsidRDefault="00E56E15">
      <w:pPr>
        <w:pStyle w:val="Standard"/>
        <w:jc w:val="both"/>
      </w:pPr>
    </w:p>
    <w:p w:rsidR="00E56E15" w:rsidRDefault="00E56E15">
      <w:pPr>
        <w:pStyle w:val="Standard"/>
        <w:jc w:val="both"/>
        <w:rPr>
          <w:sz w:val="22"/>
          <w:szCs w:val="22"/>
        </w:rPr>
      </w:pPr>
    </w:p>
    <w:p w:rsidR="00E56E15" w:rsidRDefault="001F47A9">
      <w:pPr>
        <w:pStyle w:val="Standard"/>
        <w:jc w:val="both"/>
      </w:pPr>
      <w:r>
        <w:rPr>
          <w:sz w:val="22"/>
          <w:szCs w:val="22"/>
        </w:rPr>
        <w:t>Wykaz niniejszy podaje się do publicznej wiadomości na okres 21 dni tj. od dnia</w:t>
      </w:r>
      <w:r>
        <w:rPr>
          <w:b/>
          <w:bCs/>
          <w:sz w:val="22"/>
          <w:szCs w:val="22"/>
        </w:rPr>
        <w:t xml:space="preserve"> 0</w:t>
      </w:r>
      <w:r w:rsidR="004E27B8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.03.2020 r.  do dnia  26.03.2020 r. </w:t>
      </w:r>
      <w:r>
        <w:rPr>
          <w:sz w:val="22"/>
          <w:szCs w:val="22"/>
        </w:rPr>
        <w:t xml:space="preserve">włącznie poprzez wywieszenie na tablicy ogłoszeń                             w Urzędzie Miasta Pionki oraz zamieszczenie na stronie internetowej www. </w:t>
      </w:r>
      <w:r>
        <w:rPr>
          <w:sz w:val="22"/>
          <w:szCs w:val="22"/>
          <w:u w:val="single"/>
        </w:rPr>
        <w:t>bip.pionki.pl.</w:t>
      </w:r>
    </w:p>
    <w:p w:rsidR="00E56E15" w:rsidRDefault="00E56E15">
      <w:pPr>
        <w:pStyle w:val="Standard"/>
        <w:jc w:val="both"/>
        <w:rPr>
          <w:sz w:val="22"/>
          <w:szCs w:val="22"/>
        </w:rPr>
      </w:pPr>
    </w:p>
    <w:p w:rsidR="00E56E15" w:rsidRDefault="001F47A9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E56E15" w:rsidRDefault="001F47A9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Szczegółowe informacje na temat nieruchomości można uzyskać w siedzibie Urzędu Miasta Pionki ul. Jana Pawła II nr 15 lub telefonicznie 0 48 341 42 16.</w:t>
      </w:r>
    </w:p>
    <w:p w:rsidR="00E56E15" w:rsidRDefault="00E56E15">
      <w:pPr>
        <w:pStyle w:val="Standard"/>
        <w:jc w:val="both"/>
        <w:rPr>
          <w:sz w:val="22"/>
          <w:szCs w:val="22"/>
        </w:rPr>
      </w:pPr>
    </w:p>
    <w:p w:rsidR="00E56E15" w:rsidRDefault="001F47A9">
      <w:pPr>
        <w:pStyle w:val="Standard"/>
        <w:jc w:val="both"/>
      </w:pPr>
      <w:r>
        <w:rPr>
          <w:sz w:val="22"/>
          <w:szCs w:val="22"/>
        </w:rPr>
        <w:t>Pionki, dnia 0</w:t>
      </w:r>
      <w:r w:rsidR="004E27B8">
        <w:rPr>
          <w:sz w:val="22"/>
          <w:szCs w:val="22"/>
        </w:rPr>
        <w:t>4</w:t>
      </w:r>
      <w:r>
        <w:rPr>
          <w:sz w:val="22"/>
          <w:szCs w:val="22"/>
        </w:rPr>
        <w:t>.03.2020 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BURMISTRZ MIASTA PIONKI</w:t>
      </w:r>
    </w:p>
    <w:p w:rsidR="00E56E15" w:rsidRDefault="001F47A9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Robert Kowalczyk </w:t>
      </w:r>
    </w:p>
    <w:p w:rsidR="00E56E15" w:rsidRDefault="00E56E15">
      <w:pPr>
        <w:pStyle w:val="Standard"/>
        <w:jc w:val="center"/>
      </w:pPr>
    </w:p>
    <w:sectPr w:rsidR="00E56E15">
      <w:pgSz w:w="16838" w:h="11906" w:orient="landscape"/>
      <w:pgMar w:top="907" w:right="794" w:bottom="851" w:left="79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rSymbol, 'Arial Unicode MS'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E15"/>
    <w:rsid w:val="001F47A9"/>
    <w:rsid w:val="004E27B8"/>
    <w:rsid w:val="00E5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E2887-EE12-42AF-BE10-B661E2FA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1EDF"/>
    <w:rPr>
      <w:rFonts w:ascii="Segoe UI" w:hAnsi="Segoe UI"/>
      <w:sz w:val="18"/>
      <w:szCs w:val="16"/>
    </w:rPr>
  </w:style>
  <w:style w:type="paragraph" w:styleId="Nagwek">
    <w:name w:val="header"/>
    <w:basedOn w:val="Standard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pPr>
      <w:widowControl w:val="0"/>
    </w:pPr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widowControl w:val="0"/>
      <w:suppressLineNumbers/>
    </w:pPr>
  </w:style>
  <w:style w:type="paragraph" w:customStyle="1" w:styleId="Standard">
    <w:name w:val="Standard"/>
    <w:qFormat/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dc:description/>
  <cp:lastModifiedBy>Danuta Zygadlo</cp:lastModifiedBy>
  <cp:revision>3</cp:revision>
  <cp:lastPrinted>2020-03-05T07:42:00Z</cp:lastPrinted>
  <dcterms:created xsi:type="dcterms:W3CDTF">2020-03-05T06:47:00Z</dcterms:created>
  <dcterms:modified xsi:type="dcterms:W3CDTF">2020-03-05T07:42:00Z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