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pierwszy przetarg ustny nieograniczony na sprzedaż  </w:t>
      </w:r>
      <w:r w:rsidR="00E96455">
        <w:rPr>
          <w:b/>
          <w:bCs/>
          <w:sz w:val="22"/>
          <w:szCs w:val="22"/>
          <w:u w:val="single"/>
        </w:rPr>
        <w:t>nie</w:t>
      </w:r>
      <w:r w:rsidRPr="000F3DB8">
        <w:rPr>
          <w:b/>
          <w:bCs/>
          <w:sz w:val="22"/>
          <w:szCs w:val="22"/>
          <w:u w:val="single"/>
        </w:rPr>
        <w:t>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 xml:space="preserve">w Pionkach przy ul. </w:t>
      </w:r>
      <w:r w:rsidR="00E96455">
        <w:rPr>
          <w:b/>
          <w:bCs/>
          <w:sz w:val="22"/>
          <w:szCs w:val="22"/>
          <w:u w:val="single"/>
        </w:rPr>
        <w:t>Radomskiej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both"/>
        <w:rPr>
          <w:sz w:val="22"/>
          <w:szCs w:val="22"/>
          <w:u w:val="single"/>
        </w:rPr>
      </w:pPr>
      <w:r w:rsidRPr="000F3DB8">
        <w:rPr>
          <w:sz w:val="22"/>
          <w:szCs w:val="22"/>
          <w:u w:val="single"/>
        </w:rPr>
        <w:t>Do sprzedaży przeznaczona jest:</w:t>
      </w:r>
    </w:p>
    <w:p w:rsidR="00FA71CA" w:rsidRPr="000F3DB8" w:rsidRDefault="000F3DB8">
      <w:pPr>
        <w:pStyle w:val="Standard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nieruchomość położona w Pionkach  przy ul. </w:t>
      </w:r>
      <w:r w:rsidR="00E96455">
        <w:rPr>
          <w:sz w:val="22"/>
          <w:szCs w:val="22"/>
        </w:rPr>
        <w:t>Radomskiej oznaczona jako dz. nr 1468/344 o pow. 660</w:t>
      </w:r>
      <w:r w:rsidRPr="000F3DB8">
        <w:rPr>
          <w:sz w:val="22"/>
          <w:szCs w:val="22"/>
        </w:rPr>
        <w:t>m2. Dla przedmiotowej nieruchomośc</w:t>
      </w:r>
      <w:r w:rsidR="00F461E5" w:rsidRPr="000F3DB8">
        <w:rPr>
          <w:sz w:val="22"/>
          <w:szCs w:val="22"/>
        </w:rPr>
        <w:t xml:space="preserve">i  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                                                  nr </w:t>
      </w:r>
      <w:r w:rsidR="00E96455">
        <w:rPr>
          <w:sz w:val="22"/>
          <w:szCs w:val="22"/>
        </w:rPr>
        <w:t>RA2Z/00003066/8</w:t>
      </w:r>
    </w:p>
    <w:p w:rsidR="00E96455" w:rsidRDefault="000F3DB8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Cena wywoławcza nieruchomości:   </w:t>
      </w:r>
      <w:r w:rsidR="00E96455" w:rsidRPr="00E96455">
        <w:rPr>
          <w:b/>
          <w:bCs/>
          <w:sz w:val="22"/>
          <w:szCs w:val="22"/>
        </w:rPr>
        <w:t>66</w:t>
      </w:r>
      <w:r w:rsidR="00F461E5" w:rsidRPr="00E96455">
        <w:rPr>
          <w:b/>
          <w:bCs/>
          <w:sz w:val="22"/>
          <w:szCs w:val="22"/>
        </w:rPr>
        <w:t> 000,00zł</w:t>
      </w:r>
      <w:r w:rsidR="00E96455">
        <w:rPr>
          <w:b/>
          <w:bCs/>
          <w:sz w:val="22"/>
          <w:szCs w:val="22"/>
        </w:rPr>
        <w:t xml:space="preserve"> + 23% Vat</w:t>
      </w:r>
    </w:p>
    <w:p w:rsidR="00FA71CA" w:rsidRPr="00E96455" w:rsidRDefault="00165FD7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Wadium:  </w:t>
      </w:r>
      <w:r w:rsidR="00E96455">
        <w:rPr>
          <w:b/>
          <w:bCs/>
          <w:sz w:val="22"/>
          <w:szCs w:val="22"/>
        </w:rPr>
        <w:t>7</w:t>
      </w:r>
      <w:r w:rsidR="00F461E5" w:rsidRPr="00E96455">
        <w:rPr>
          <w:b/>
          <w:bCs/>
          <w:sz w:val="22"/>
          <w:szCs w:val="22"/>
        </w:rPr>
        <w:t xml:space="preserve"> 0</w:t>
      </w:r>
      <w:r w:rsidR="000F3DB8" w:rsidRPr="00E96455">
        <w:rPr>
          <w:b/>
          <w:bCs/>
          <w:sz w:val="22"/>
          <w:szCs w:val="22"/>
        </w:rPr>
        <w:t>00,00zł.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F461E5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Opis nieruchomości: nieruchomość oznaczona w ewidencji gruntów jako dz. nr </w:t>
      </w:r>
      <w:r w:rsidR="00E96455">
        <w:rPr>
          <w:sz w:val="22"/>
          <w:szCs w:val="22"/>
        </w:rPr>
        <w:t>1468/344 o pow. 660</w:t>
      </w:r>
      <w:r w:rsidRPr="000F3DB8">
        <w:rPr>
          <w:sz w:val="22"/>
          <w:szCs w:val="22"/>
        </w:rPr>
        <w:t>m</w:t>
      </w:r>
      <w:r w:rsidRPr="000F3DB8">
        <w:rPr>
          <w:sz w:val="22"/>
          <w:szCs w:val="22"/>
          <w:vertAlign w:val="superscript"/>
        </w:rPr>
        <w:t xml:space="preserve">2 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</w:t>
      </w:r>
      <w:r w:rsidR="00E96455">
        <w:rPr>
          <w:sz w:val="22"/>
          <w:szCs w:val="22"/>
        </w:rPr>
        <w:t>Radomskiej</w:t>
      </w:r>
      <w:r w:rsidRPr="000F3DB8">
        <w:rPr>
          <w:sz w:val="22"/>
          <w:szCs w:val="22"/>
        </w:rPr>
        <w:t>,</w:t>
      </w:r>
      <w:r w:rsidR="00E96455">
        <w:rPr>
          <w:sz w:val="22"/>
          <w:szCs w:val="22"/>
        </w:rPr>
        <w:t xml:space="preserve"> niezabudowana, nieogrodzona o nieregularnym kształcie. Teren nieutwardzony, porośnięty kilkoma drzewami. W granicach przedmiotowej nieruchomości znajduje się część parkingu. Na działce w chwili obecnej znajduje się </w:t>
      </w:r>
      <w:r w:rsidR="003D277E">
        <w:rPr>
          <w:sz w:val="22"/>
          <w:szCs w:val="22"/>
        </w:rPr>
        <w:t xml:space="preserve">również </w:t>
      </w:r>
      <w:r w:rsidR="00E96455">
        <w:rPr>
          <w:sz w:val="22"/>
          <w:szCs w:val="22"/>
        </w:rPr>
        <w:t xml:space="preserve">śmietnik lekkiej konstrukcji, który w </w:t>
      </w:r>
      <w:r w:rsidR="003D277E">
        <w:rPr>
          <w:sz w:val="22"/>
          <w:szCs w:val="22"/>
        </w:rPr>
        <w:t>przypadku rozstrzygnięcia przet</w:t>
      </w:r>
      <w:r w:rsidR="00E96455">
        <w:rPr>
          <w:sz w:val="22"/>
          <w:szCs w:val="22"/>
        </w:rPr>
        <w:t>a</w:t>
      </w:r>
      <w:r w:rsidR="003D277E">
        <w:rPr>
          <w:sz w:val="22"/>
          <w:szCs w:val="22"/>
        </w:rPr>
        <w:t>r</w:t>
      </w:r>
      <w:r w:rsidR="00E96455">
        <w:rPr>
          <w:sz w:val="22"/>
          <w:szCs w:val="22"/>
        </w:rPr>
        <w:t xml:space="preserve">gu zostanie przeniesiony przez Gminę Miasta Pionki. </w:t>
      </w:r>
      <w:r w:rsidRPr="000F3DB8">
        <w:rPr>
          <w:sz w:val="22"/>
          <w:szCs w:val="22"/>
        </w:rPr>
        <w:t xml:space="preserve">W sąsiedztwie zlokalizowana </w:t>
      </w:r>
      <w:r>
        <w:rPr>
          <w:sz w:val="22"/>
          <w:szCs w:val="22"/>
        </w:rPr>
        <w:t xml:space="preserve">jest </w:t>
      </w:r>
      <w:r w:rsidR="00E96455">
        <w:rPr>
          <w:sz w:val="22"/>
          <w:szCs w:val="22"/>
        </w:rPr>
        <w:t>Miejski Dom Kultury, hala sportowa, zabudowa wielorodzinna.</w:t>
      </w:r>
    </w:p>
    <w:p w:rsidR="00E96455" w:rsidRDefault="00F461E5" w:rsidP="00E9645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Uzbrojenie: działka posiada dostęp </w:t>
      </w:r>
      <w:r w:rsidR="00E96455">
        <w:rPr>
          <w:sz w:val="22"/>
          <w:szCs w:val="22"/>
        </w:rPr>
        <w:t>do pełnego uzbrojenia.</w:t>
      </w:r>
    </w:p>
    <w:p w:rsidR="00E96455" w:rsidRPr="003D277E" w:rsidRDefault="000F3DB8" w:rsidP="00E9645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3D277E">
        <w:rPr>
          <w:sz w:val="22"/>
          <w:szCs w:val="22"/>
        </w:rPr>
        <w:t>Przeznaczenie w</w:t>
      </w:r>
      <w:r w:rsidR="00E96455" w:rsidRPr="003D277E">
        <w:rPr>
          <w:sz w:val="22"/>
          <w:szCs w:val="22"/>
        </w:rPr>
        <w:t xml:space="preserve"> MPZP: teren oznaczony symbolem MW</w:t>
      </w:r>
      <w:r w:rsidRPr="003D277E">
        <w:rPr>
          <w:sz w:val="22"/>
          <w:szCs w:val="22"/>
        </w:rPr>
        <w:t xml:space="preserve">: </w:t>
      </w:r>
      <w:r w:rsidR="00E96455" w:rsidRPr="003D277E">
        <w:rPr>
          <w:sz w:val="22"/>
          <w:szCs w:val="22"/>
        </w:rPr>
        <w:t>tereny mieszkalnictwa wielorodzinnego. Przeznaczeniem uzupełniającym są: usługi komercyjne i usługi</w:t>
      </w:r>
      <w:r w:rsidR="00E96455" w:rsidRPr="003D277E">
        <w:rPr>
          <w:b/>
          <w:sz w:val="22"/>
          <w:szCs w:val="22"/>
        </w:rPr>
        <w:t xml:space="preserve"> </w:t>
      </w:r>
      <w:r w:rsidR="00E96455" w:rsidRPr="003D277E">
        <w:rPr>
          <w:sz w:val="22"/>
          <w:szCs w:val="22"/>
        </w:rPr>
        <w:t>publiczne, zieleń urządzona z elementami rekreacji o charakterze</w:t>
      </w:r>
      <w:r w:rsidR="00E96455" w:rsidRPr="003D277E">
        <w:rPr>
          <w:b/>
          <w:sz w:val="22"/>
          <w:szCs w:val="22"/>
        </w:rPr>
        <w:t xml:space="preserve"> </w:t>
      </w:r>
      <w:r w:rsidR="00E96455" w:rsidRPr="003D277E">
        <w:rPr>
          <w:sz w:val="22"/>
          <w:szCs w:val="22"/>
        </w:rPr>
        <w:t>publicznym, urządzenia infrastruktury technicznej i</w:t>
      </w:r>
      <w:r w:rsidR="00E96455" w:rsidRPr="003D277E">
        <w:rPr>
          <w:b/>
          <w:sz w:val="22"/>
          <w:szCs w:val="22"/>
        </w:rPr>
        <w:t xml:space="preserve"> </w:t>
      </w:r>
      <w:r w:rsidR="00E96455" w:rsidRPr="003D277E">
        <w:rPr>
          <w:sz w:val="22"/>
          <w:szCs w:val="22"/>
        </w:rPr>
        <w:t>komunikacyjnej wraz z komunikacją wewnętrzną.</w:t>
      </w:r>
    </w:p>
    <w:p w:rsidR="00FA71CA" w:rsidRPr="000F3DB8" w:rsidRDefault="00FA71CA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FA71CA" w:rsidRPr="000F3DB8" w:rsidRDefault="00FA71CA">
      <w:pPr>
        <w:pStyle w:val="Standard"/>
        <w:tabs>
          <w:tab w:val="left" w:pos="720"/>
        </w:tabs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E96455">
        <w:rPr>
          <w:b/>
          <w:bCs/>
          <w:sz w:val="22"/>
          <w:szCs w:val="22"/>
        </w:rPr>
        <w:t>07.04.2020r</w:t>
      </w:r>
      <w:r w:rsidR="0095769B">
        <w:rPr>
          <w:b/>
          <w:bCs/>
          <w:sz w:val="22"/>
          <w:szCs w:val="22"/>
        </w:rPr>
        <w:t>.  o godz. 10</w:t>
      </w:r>
      <w:r w:rsidRPr="000F3DB8">
        <w:rPr>
          <w:b/>
          <w:bCs/>
          <w:sz w:val="22"/>
          <w:szCs w:val="22"/>
        </w:rPr>
        <w:t xml:space="preserve"> 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="003D277E">
        <w:rPr>
          <w:b/>
          <w:bCs/>
          <w:sz w:val="22"/>
          <w:szCs w:val="22"/>
          <w:vertAlign w:val="superscript"/>
        </w:rPr>
        <w:t xml:space="preserve">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21</w:t>
      </w:r>
      <w:r w:rsidR="00165FD7">
        <w:rPr>
          <w:b/>
          <w:bCs/>
          <w:sz w:val="22"/>
          <w:szCs w:val="22"/>
        </w:rPr>
        <w:t>3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E96455">
        <w:rPr>
          <w:rStyle w:val="Pogrubienie"/>
          <w:color w:val="000000"/>
          <w:sz w:val="22"/>
          <w:szCs w:val="22"/>
        </w:rPr>
        <w:t>3 kwietnia 2020</w:t>
      </w:r>
      <w:r w:rsidRPr="000F3DB8">
        <w:rPr>
          <w:rStyle w:val="Pogrubienie"/>
          <w:color w:val="000000"/>
          <w:sz w:val="22"/>
          <w:szCs w:val="22"/>
        </w:rPr>
        <w:t>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</w:t>
      </w:r>
      <w:r w:rsidR="0095769B">
        <w:rPr>
          <w:b/>
          <w:bCs/>
          <w:sz w:val="22"/>
          <w:szCs w:val="22"/>
        </w:rPr>
        <w:t>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sz w:val="22"/>
          <w:szCs w:val="22"/>
        </w:rPr>
        <w:t xml:space="preserve">Przed otwarciem przetargu jego uczestnik winien przedłożyć komisji przetargowej dowód tożsamości.  </w:t>
      </w:r>
      <w:r w:rsidRPr="000F3DB8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wypis z Krajowego Rejestru Sądowego, a osoba prowadząca działalność gospodarczą zaświadczenie o wpisie do ewidencji działalności gospodarczej.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</w:rPr>
        <w:t>Jeżeli uczestnik jest reprezentowany przez pełnomocnika, konieczne jest przedłożenie oryginału pełnomocnictwa upoważniającego do działania na każdym etapie postępowania przetargowego.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przypadku małżeństw wymagana jest obecność obojga małżonków lub jednego z nich posiadającego pisemne upoważnienie współmałżonka do udziału w przetargu  i dokonywania postąpień. 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Szczegółowe informacje o przedmiocie i warunkach przetargu można uzyskać w Wydziale </w:t>
      </w:r>
      <w:r w:rsidR="00CF06D6">
        <w:rPr>
          <w:sz w:val="22"/>
          <w:szCs w:val="22"/>
        </w:rPr>
        <w:t xml:space="preserve">Rozwoju Inwestycji </w:t>
      </w:r>
      <w:r w:rsidR="003D277E">
        <w:rPr>
          <w:sz w:val="22"/>
          <w:szCs w:val="22"/>
        </w:rPr>
        <w:t xml:space="preserve">                                          </w:t>
      </w:r>
      <w:r w:rsidR="00CF06D6">
        <w:rPr>
          <w:sz w:val="22"/>
          <w:szCs w:val="22"/>
        </w:rPr>
        <w:t xml:space="preserve">i </w:t>
      </w:r>
      <w:r w:rsidRPr="000F3DB8">
        <w:rPr>
          <w:sz w:val="22"/>
          <w:szCs w:val="22"/>
        </w:rPr>
        <w:t>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FA71CA">
      <w:pPr>
        <w:pStyle w:val="Standard"/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 w:rsidP="0020406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22738B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:rsidR="00FA71CA" w:rsidRPr="000F3DB8" w:rsidRDefault="00FA71CA">
      <w:pPr>
        <w:pStyle w:val="Standard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95769B">
        <w:rPr>
          <w:sz w:val="22"/>
          <w:szCs w:val="22"/>
        </w:rPr>
        <w:t>0</w:t>
      </w:r>
      <w:r w:rsidR="003D277E">
        <w:rPr>
          <w:sz w:val="22"/>
          <w:szCs w:val="22"/>
        </w:rPr>
        <w:t>2.03.2020</w:t>
      </w:r>
      <w:r w:rsidR="00165FD7">
        <w:rPr>
          <w:sz w:val="22"/>
          <w:szCs w:val="22"/>
        </w:rPr>
        <w:t>r</w:t>
      </w:r>
      <w:r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455" w:rsidRDefault="00E96455">
      <w:r>
        <w:separator/>
      </w:r>
    </w:p>
  </w:endnote>
  <w:endnote w:type="continuationSeparator" w:id="0">
    <w:p w:rsidR="00E96455" w:rsidRDefault="00E9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455" w:rsidRDefault="00E96455">
      <w:r>
        <w:rPr>
          <w:color w:val="000000"/>
        </w:rPr>
        <w:separator/>
      </w:r>
    </w:p>
  </w:footnote>
  <w:footnote w:type="continuationSeparator" w:id="0">
    <w:p w:rsidR="00E96455" w:rsidRDefault="00E96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5"/>
    <w:multiLevelType w:val="singleLevel"/>
    <w:tmpl w:val="00000025"/>
    <w:name w:val="WW8Num47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3"/>
      </w:pPr>
    </w:lvl>
  </w:abstractNum>
  <w:abstractNum w:abstractNumId="1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F3DB8"/>
    <w:rsid w:val="00165FD7"/>
    <w:rsid w:val="00204068"/>
    <w:rsid w:val="0022738B"/>
    <w:rsid w:val="003D277E"/>
    <w:rsid w:val="0095769B"/>
    <w:rsid w:val="00BC1E45"/>
    <w:rsid w:val="00CF06D6"/>
    <w:rsid w:val="00E4790D"/>
    <w:rsid w:val="00E96455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  <w:style w:type="paragraph" w:customStyle="1" w:styleId="Mylnik1">
    <w:name w:val="Myślnik 1"/>
    <w:basedOn w:val="Normalny"/>
    <w:rsid w:val="00E96455"/>
    <w:pPr>
      <w:widowControl/>
      <w:suppressAutoHyphens w:val="0"/>
      <w:overflowPunct w:val="0"/>
      <w:autoSpaceDE w:val="0"/>
      <w:autoSpaceDN/>
      <w:ind w:left="567" w:hanging="283"/>
      <w:jc w:val="both"/>
    </w:pPr>
    <w:rPr>
      <w:rFonts w:eastAsia="Times New Roman" w:cs="Times New Roman"/>
      <w:spacing w:val="20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2020-03-06T07:38:00Z</cp:lastPrinted>
  <dcterms:created xsi:type="dcterms:W3CDTF">2020-03-02T08:04:00Z</dcterms:created>
  <dcterms:modified xsi:type="dcterms:W3CDTF">2020-03-06T07:38:00Z</dcterms:modified>
</cp:coreProperties>
</file>