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5CC" w:rsidRDefault="004F3AC8">
      <w:pPr>
        <w:pStyle w:val="Standard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Wykaz nieruchomości przeznaczonych do  sprzedaży</w:t>
      </w:r>
    </w:p>
    <w:p w:rsidR="008835CC" w:rsidRDefault="004F3AC8">
      <w:pPr>
        <w:pStyle w:val="Standard"/>
        <w:jc w:val="both"/>
      </w:pPr>
      <w:r>
        <w:rPr>
          <w:sz w:val="22"/>
          <w:szCs w:val="22"/>
        </w:rPr>
        <w:t>Na podstawie art. 35 ust. 1 i 2 ustawy z dnia 21 sierpnia 1997r. o gospodarce nieruchomościami (tj. Dz. U. z 2018r. Poz.2204 ze zm.) oraz Zarządzenia Burmistrza Miasta Pionki nr 123/2019 z dnia 15.10.2019 r., Burmistrz Miasta Pionki podaje do publicznej wiadomości wykaz nieruchomości stanowiącej własność Skarbu Państwa w użytkowaniu wieczystym Gminy Miasta Pionki  przeznaczonej do sp</w:t>
      </w:r>
      <w:r w:rsidR="00F57D33">
        <w:rPr>
          <w:sz w:val="22"/>
          <w:szCs w:val="22"/>
        </w:rPr>
        <w:t>rzedaży</w:t>
      </w:r>
      <w:r>
        <w:rPr>
          <w:sz w:val="22"/>
          <w:szCs w:val="22"/>
        </w:rPr>
        <w:t>.</w:t>
      </w:r>
    </w:p>
    <w:tbl>
      <w:tblPr>
        <w:tblW w:w="1525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6"/>
        <w:gridCol w:w="1416"/>
        <w:gridCol w:w="1276"/>
        <w:gridCol w:w="5671"/>
        <w:gridCol w:w="1700"/>
        <w:gridCol w:w="2126"/>
        <w:gridCol w:w="1647"/>
      </w:tblGrid>
      <w:tr w:rsidR="008835CC" w:rsidTr="00F57D33">
        <w:trPr>
          <w:cantSplit/>
        </w:trPr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14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Powierzchnia 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170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21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 w:rsidP="00F57D33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Cena nieruchomości</w:t>
            </w:r>
            <w:r w:rsidR="00142733">
              <w:rPr>
                <w:sz w:val="21"/>
                <w:szCs w:val="21"/>
              </w:rPr>
              <w:t xml:space="preserve"> </w:t>
            </w:r>
          </w:p>
        </w:tc>
        <w:tc>
          <w:tcPr>
            <w:tcW w:w="16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8835CC" w:rsidTr="00F57D33">
        <w:trPr>
          <w:cantSplit/>
          <w:trHeight w:val="450"/>
        </w:trPr>
        <w:tc>
          <w:tcPr>
            <w:tcW w:w="141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Pionki                         ul. Zakładowa</w:t>
            </w:r>
          </w:p>
        </w:tc>
        <w:tc>
          <w:tcPr>
            <w:tcW w:w="1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1464/485</w:t>
            </w:r>
          </w:p>
          <w:p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  <w:p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0,4506 ha</w:t>
            </w:r>
          </w:p>
        </w:tc>
        <w:tc>
          <w:tcPr>
            <w:tcW w:w="567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F57D33" w:rsidRPr="00F57D33" w:rsidRDefault="004F3AC8" w:rsidP="00F57D33">
            <w:pPr>
              <w:widowControl w:val="0"/>
              <w:jc w:val="both"/>
              <w:rPr>
                <w:color w:val="00000A"/>
                <w:kern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Nieruchomość niezabudowana</w:t>
            </w:r>
            <w:r w:rsidR="001427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 dz. nr 1464/485</w:t>
            </w:r>
            <w:r w:rsidR="00F57D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położona przy ul. Zakładowej w Pionkach. Skarb Państwa jest właścicielem a Gmina Miasto </w:t>
            </w:r>
            <w:r w:rsidR="00142733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ionki jest użytkownikiem wieczystym</w:t>
            </w:r>
            <w:r w:rsidR="00F57D33">
              <w:rPr>
                <w:sz w:val="22"/>
                <w:szCs w:val="22"/>
              </w:rPr>
              <w:t>-</w:t>
            </w:r>
            <w:r w:rsidR="001427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KW</w:t>
            </w:r>
            <w:r w:rsidR="0014273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nr RA2Z/00008104/2. </w:t>
            </w:r>
            <w:r w:rsidR="00142733">
              <w:rPr>
                <w:sz w:val="22"/>
                <w:szCs w:val="22"/>
              </w:rPr>
              <w:t>Wraz z  działką nr 1464/485 przeznaczony jest do sprzedaży udział  wynoszący 9/10000 w prawie użytkowania wieczystego  dz.nr:</w:t>
            </w:r>
            <w:r w:rsidR="00F57D33">
              <w:rPr>
                <w:sz w:val="22"/>
                <w:szCs w:val="22"/>
              </w:rPr>
              <w:t xml:space="preserve"> </w:t>
            </w:r>
            <w:r w:rsidR="00142733">
              <w:rPr>
                <w:sz w:val="22"/>
                <w:szCs w:val="22"/>
              </w:rPr>
              <w:t xml:space="preserve">1464/31, 1464/167, 1464/36, 1464/90, 1464/166 </w:t>
            </w:r>
            <w:r w:rsidR="00142733">
              <w:rPr>
                <w:sz w:val="22"/>
                <w:szCs w:val="22"/>
              </w:rPr>
              <w:t xml:space="preserve"> </w:t>
            </w:r>
            <w:r w:rsidR="00142733">
              <w:rPr>
                <w:sz w:val="22"/>
                <w:szCs w:val="22"/>
              </w:rPr>
              <w:t>i 1464/33</w:t>
            </w:r>
            <w:r w:rsidR="00F57D33">
              <w:rPr>
                <w:sz w:val="22"/>
                <w:szCs w:val="22"/>
              </w:rPr>
              <w:t xml:space="preserve"> o łącznej pow. </w:t>
            </w:r>
            <w:r w:rsidR="00142733">
              <w:rPr>
                <w:sz w:val="22"/>
                <w:szCs w:val="22"/>
              </w:rPr>
              <w:t xml:space="preserve"> stanowiących drogi wewnętrzne.</w:t>
            </w:r>
            <w:r w:rsidR="00142733">
              <w:rPr>
                <w:sz w:val="22"/>
                <w:szCs w:val="22"/>
              </w:rPr>
              <w:t xml:space="preserve"> </w:t>
            </w:r>
            <w:r w:rsidR="00F57D33">
              <w:rPr>
                <w:sz w:val="22"/>
                <w:szCs w:val="22"/>
              </w:rPr>
              <w:t>Skarb Państwa jest właścicielem a Gmina Miasto Pionki jest</w:t>
            </w:r>
            <w:r w:rsidR="00F57D33">
              <w:rPr>
                <w:sz w:val="22"/>
                <w:szCs w:val="22"/>
              </w:rPr>
              <w:t xml:space="preserve"> współ</w:t>
            </w:r>
            <w:r w:rsidR="00F57D33">
              <w:rPr>
                <w:sz w:val="22"/>
                <w:szCs w:val="22"/>
              </w:rPr>
              <w:t>użytkownikiem wieczystym- KW nr</w:t>
            </w:r>
            <w:r w:rsidR="00F57D33">
              <w:rPr>
                <w:sz w:val="22"/>
                <w:szCs w:val="22"/>
              </w:rPr>
              <w:t xml:space="preserve"> </w:t>
            </w:r>
            <w:r w:rsidR="00F57D33" w:rsidRPr="00F57D33">
              <w:rPr>
                <w:color w:val="00000A"/>
                <w:kern w:val="0"/>
                <w:sz w:val="22"/>
                <w:szCs w:val="22"/>
              </w:rPr>
              <w:t>RA2Z/00008243/8, RA2Z/00008565/1, RA2Z/00009498/7, RA2Z/00007807/3, RA2Z/00009476/7 i  RA1K/00007414/1.</w:t>
            </w:r>
          </w:p>
          <w:p w:rsidR="008835CC" w:rsidRDefault="004F3AC8" w:rsidP="00F57D33">
            <w:pPr>
              <w:pStyle w:val="Standard"/>
              <w:tabs>
                <w:tab w:val="left" w:pos="360"/>
              </w:tabs>
              <w:jc w:val="both"/>
            </w:pPr>
            <w:r>
              <w:rPr>
                <w:sz w:val="22"/>
                <w:szCs w:val="22"/>
              </w:rPr>
              <w:t xml:space="preserve">Działka o kształcie nieregularnym. </w:t>
            </w:r>
            <w:r w:rsidR="00142733">
              <w:rPr>
                <w:sz w:val="22"/>
                <w:szCs w:val="22"/>
              </w:rPr>
              <w:t xml:space="preserve">Działka nr 1464/485 nie stanowi samodzielnej działki budowlanej wydzielana jest na polepszenie warunków zagospodarowania nieruchomości przyległej  stanowiącej dz.nr 1464/415. </w:t>
            </w:r>
            <w:r w:rsidR="00F57D33">
              <w:rPr>
                <w:sz w:val="22"/>
                <w:szCs w:val="22"/>
              </w:rPr>
              <w:t xml:space="preserve">W </w:t>
            </w:r>
            <w:proofErr w:type="spellStart"/>
            <w:r w:rsidR="00F57D33">
              <w:rPr>
                <w:sz w:val="22"/>
                <w:szCs w:val="22"/>
              </w:rPr>
              <w:t>sąsziedztwie</w:t>
            </w:r>
            <w:proofErr w:type="spellEnd"/>
            <w:r w:rsidR="00F57D33">
              <w:rPr>
                <w:sz w:val="22"/>
                <w:szCs w:val="22"/>
              </w:rPr>
              <w:t xml:space="preserve"> znajduje się zabudowa przemysłowa.</w:t>
            </w:r>
          </w:p>
        </w:tc>
        <w:tc>
          <w:tcPr>
            <w:tcW w:w="1700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B.14-P.ZL- tereny przemysłowo-leśne </w:t>
            </w:r>
          </w:p>
        </w:tc>
        <w:tc>
          <w:tcPr>
            <w:tcW w:w="212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142733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>120 00</w:t>
            </w:r>
            <w:r w:rsidR="004F3AC8">
              <w:rPr>
                <w:b/>
                <w:sz w:val="22"/>
                <w:szCs w:val="22"/>
              </w:rPr>
              <w:t>0,00zł.</w:t>
            </w:r>
            <w:r w:rsidR="00F57D33">
              <w:rPr>
                <w:b/>
                <w:sz w:val="22"/>
                <w:szCs w:val="22"/>
              </w:rPr>
              <w:t>/</w:t>
            </w:r>
            <w:r w:rsidR="004F3AC8">
              <w:rPr>
                <w:b/>
                <w:sz w:val="22"/>
                <w:szCs w:val="22"/>
              </w:rPr>
              <w:t xml:space="preserve"> netto</w:t>
            </w:r>
            <w:r>
              <w:rPr>
                <w:b/>
                <w:sz w:val="22"/>
                <w:szCs w:val="22"/>
              </w:rPr>
              <w:t xml:space="preserve"> + 23 % VAT </w:t>
            </w:r>
          </w:p>
          <w:p w:rsidR="008835CC" w:rsidRDefault="004F3AC8">
            <w:pPr>
              <w:pStyle w:val="Zawartotabeli"/>
              <w:jc w:val="both"/>
            </w:pP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8835CC" w:rsidRDefault="004F3AC8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Nabywca ponosi koszty notarialne. </w:t>
            </w:r>
          </w:p>
          <w:p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  <w:tr w:rsidR="008835CC" w:rsidTr="00F57D33">
        <w:trPr>
          <w:trHeight w:val="3210"/>
        </w:trPr>
        <w:tc>
          <w:tcPr>
            <w:tcW w:w="141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141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</w:pPr>
            <w:r>
              <w:rPr>
                <w:sz w:val="21"/>
                <w:szCs w:val="21"/>
              </w:rPr>
              <w:t>1464/31</w:t>
            </w:r>
          </w:p>
          <w:p w:rsidR="008835CC" w:rsidRDefault="004F3AC8">
            <w:pPr>
              <w:pStyle w:val="Zawartotabeli"/>
            </w:pPr>
            <w:r>
              <w:rPr>
                <w:sz w:val="21"/>
                <w:szCs w:val="21"/>
              </w:rPr>
              <w:t>1464/167</w:t>
            </w:r>
          </w:p>
          <w:p w:rsidR="008835CC" w:rsidRDefault="004F3AC8">
            <w:pPr>
              <w:pStyle w:val="Zawartotabeli"/>
            </w:pPr>
            <w:r>
              <w:rPr>
                <w:sz w:val="21"/>
                <w:szCs w:val="21"/>
              </w:rPr>
              <w:t>1464/36</w:t>
            </w:r>
          </w:p>
          <w:p w:rsidR="008835CC" w:rsidRDefault="004F3AC8">
            <w:pPr>
              <w:pStyle w:val="Zawartotabeli"/>
            </w:pPr>
            <w:r>
              <w:rPr>
                <w:sz w:val="21"/>
                <w:szCs w:val="21"/>
              </w:rPr>
              <w:t>1464/90</w:t>
            </w:r>
          </w:p>
          <w:p w:rsidR="008835CC" w:rsidRDefault="004F3AC8">
            <w:pPr>
              <w:pStyle w:val="Zawartotabeli"/>
            </w:pPr>
            <w:r>
              <w:rPr>
                <w:sz w:val="21"/>
                <w:szCs w:val="21"/>
              </w:rPr>
              <w:t>1464/166</w:t>
            </w:r>
          </w:p>
          <w:p w:rsidR="008835CC" w:rsidRDefault="004F3AC8">
            <w:pPr>
              <w:pStyle w:val="Zawartotabeli"/>
            </w:pPr>
            <w:r>
              <w:rPr>
                <w:sz w:val="21"/>
                <w:szCs w:val="21"/>
              </w:rPr>
              <w:t>1464/33</w:t>
            </w:r>
          </w:p>
        </w:tc>
        <w:tc>
          <w:tcPr>
            <w:tcW w:w="1276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4F3AC8">
            <w:pPr>
              <w:pStyle w:val="Zawartotabeli"/>
              <w:jc w:val="both"/>
            </w:pPr>
            <w:r>
              <w:rPr>
                <w:sz w:val="21"/>
                <w:szCs w:val="21"/>
              </w:rPr>
              <w:t>9,0373 ha</w:t>
            </w:r>
          </w:p>
        </w:tc>
        <w:tc>
          <w:tcPr>
            <w:tcW w:w="567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8835CC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8835CC">
            <w:pPr>
              <w:pStyle w:val="Zawartotabeli"/>
              <w:jc w:val="both"/>
              <w:rPr>
                <w:sz w:val="21"/>
                <w:szCs w:val="21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</w:tcPr>
          <w:p w:rsidR="008835CC" w:rsidRDefault="008835CC">
            <w:pPr>
              <w:pStyle w:val="Zawartotabeli"/>
              <w:jc w:val="both"/>
              <w:rPr>
                <w:sz w:val="18"/>
                <w:szCs w:val="18"/>
              </w:rPr>
            </w:pPr>
          </w:p>
        </w:tc>
        <w:tc>
          <w:tcPr>
            <w:tcW w:w="164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8835CC" w:rsidRDefault="008835CC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8835CC" w:rsidRDefault="008835CC">
      <w:pPr>
        <w:pStyle w:val="Standard"/>
        <w:jc w:val="both"/>
      </w:pPr>
    </w:p>
    <w:p w:rsidR="008835CC" w:rsidRDefault="008835CC">
      <w:pPr>
        <w:pStyle w:val="Standard"/>
        <w:jc w:val="both"/>
        <w:rPr>
          <w:sz w:val="22"/>
          <w:szCs w:val="22"/>
        </w:rPr>
      </w:pPr>
    </w:p>
    <w:p w:rsidR="008835CC" w:rsidRDefault="004F3AC8">
      <w:pPr>
        <w:pStyle w:val="Standard"/>
        <w:jc w:val="both"/>
      </w:pPr>
      <w:r>
        <w:rPr>
          <w:sz w:val="22"/>
          <w:szCs w:val="22"/>
        </w:rPr>
        <w:t xml:space="preserve">Wykaz niniejszy podaje się do publicznej wiadomości na okres 21 dni tj. od dnia </w:t>
      </w:r>
      <w:r w:rsidR="00F57D33">
        <w:rPr>
          <w:b/>
          <w:bCs/>
          <w:sz w:val="22"/>
          <w:szCs w:val="22"/>
        </w:rPr>
        <w:t>25.10.2019 r.  do dnia  14</w:t>
      </w:r>
      <w:r>
        <w:rPr>
          <w:b/>
          <w:bCs/>
          <w:sz w:val="22"/>
          <w:szCs w:val="22"/>
        </w:rPr>
        <w:t xml:space="preserve">.11.2019 r. </w:t>
      </w:r>
      <w:r>
        <w:rPr>
          <w:sz w:val="22"/>
          <w:szCs w:val="22"/>
        </w:rPr>
        <w:t xml:space="preserve">włącznie poprzez wywieszenie na tablicy ogłoszeń                             w Urzędzie Miasta Pionki oraz zamieszczenie na stronie internetowej www. </w:t>
      </w:r>
      <w:r>
        <w:rPr>
          <w:sz w:val="22"/>
          <w:szCs w:val="22"/>
          <w:u w:val="single"/>
        </w:rPr>
        <w:t>bip.pionki.pl.</w:t>
      </w:r>
    </w:p>
    <w:p w:rsidR="008835CC" w:rsidRDefault="008835CC">
      <w:pPr>
        <w:pStyle w:val="Standard"/>
        <w:jc w:val="both"/>
        <w:rPr>
          <w:sz w:val="22"/>
          <w:szCs w:val="22"/>
        </w:rPr>
      </w:pPr>
    </w:p>
    <w:p w:rsidR="008835CC" w:rsidRDefault="004F3AC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8835CC" w:rsidRDefault="004F3AC8">
      <w:pPr>
        <w:pStyle w:val="Standard"/>
        <w:jc w:val="both"/>
        <w:rPr>
          <w:sz w:val="22"/>
          <w:szCs w:val="22"/>
        </w:rPr>
      </w:pPr>
      <w:r>
        <w:rPr>
          <w:sz w:val="22"/>
          <w:szCs w:val="22"/>
        </w:rPr>
        <w:t>Szczegółowe informacje na temat nieruchomości można uzyskać w siedzibie Urzędu Miasta Pionki ul. Jana Pawła II nr 15</w:t>
      </w:r>
      <w:r w:rsidR="00F57D33">
        <w:rPr>
          <w:sz w:val="22"/>
          <w:szCs w:val="22"/>
        </w:rPr>
        <w:t xml:space="preserve"> pok.213</w:t>
      </w:r>
      <w:r>
        <w:rPr>
          <w:sz w:val="22"/>
          <w:szCs w:val="22"/>
        </w:rPr>
        <w:t xml:space="preserve"> lub telefonicznie </w:t>
      </w:r>
      <w:r w:rsidR="00F57D33">
        <w:rPr>
          <w:sz w:val="22"/>
          <w:szCs w:val="22"/>
        </w:rPr>
        <w:t>(</w:t>
      </w:r>
      <w:r>
        <w:rPr>
          <w:sz w:val="22"/>
          <w:szCs w:val="22"/>
        </w:rPr>
        <w:t xml:space="preserve"> 48</w:t>
      </w:r>
      <w:r w:rsidR="00F57D33">
        <w:rPr>
          <w:sz w:val="22"/>
          <w:szCs w:val="22"/>
        </w:rPr>
        <w:t>)</w:t>
      </w:r>
      <w:r>
        <w:rPr>
          <w:sz w:val="22"/>
          <w:szCs w:val="22"/>
        </w:rPr>
        <w:t xml:space="preserve"> 341 42 16.</w:t>
      </w:r>
    </w:p>
    <w:p w:rsidR="008835CC" w:rsidRDefault="008835CC">
      <w:pPr>
        <w:pStyle w:val="Standard"/>
        <w:jc w:val="both"/>
        <w:rPr>
          <w:sz w:val="22"/>
          <w:szCs w:val="22"/>
        </w:rPr>
      </w:pPr>
    </w:p>
    <w:p w:rsidR="008835CC" w:rsidRDefault="00F57D33">
      <w:pPr>
        <w:pStyle w:val="Standard"/>
        <w:jc w:val="both"/>
      </w:pPr>
      <w:r>
        <w:rPr>
          <w:sz w:val="22"/>
          <w:szCs w:val="22"/>
        </w:rPr>
        <w:t>Pionki, dnia 22</w:t>
      </w:r>
      <w:r w:rsidR="004F3AC8">
        <w:rPr>
          <w:sz w:val="22"/>
          <w:szCs w:val="22"/>
        </w:rPr>
        <w:t>.10.2019 r.</w:t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</w:r>
      <w:r w:rsidR="004F3AC8">
        <w:rPr>
          <w:sz w:val="22"/>
          <w:szCs w:val="22"/>
        </w:rPr>
        <w:tab/>
        <w:t>BURMISTRZ MIASTA PIONKI</w:t>
      </w:r>
    </w:p>
    <w:p w:rsidR="008835CC" w:rsidRDefault="004F3AC8">
      <w:pPr>
        <w:pStyle w:val="Standard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F57D33">
        <w:rPr>
          <w:sz w:val="22"/>
          <w:szCs w:val="22"/>
        </w:rPr>
        <w:t>/-/ Robert Kowalczyk</w:t>
      </w:r>
      <w:bookmarkStart w:id="0" w:name="_GoBack"/>
      <w:bookmarkEnd w:id="0"/>
    </w:p>
    <w:sectPr w:rsidR="008835CC">
      <w:pgSz w:w="16838" w:h="11906" w:orient="landscape"/>
      <w:pgMar w:top="907" w:right="794" w:bottom="851" w:left="79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tarSymbol, 'Arial Unicode MS'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5CC"/>
    <w:rsid w:val="00142733"/>
    <w:rsid w:val="004F3AC8"/>
    <w:rsid w:val="008835CC"/>
    <w:rsid w:val="00F5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A39B3-62F5-482A-92D6-44C30A16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61EDF"/>
    <w:rPr>
      <w:rFonts w:ascii="Segoe UI" w:hAnsi="Segoe UI"/>
      <w:sz w:val="18"/>
      <w:szCs w:val="16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Standard">
    <w:name w:val="Standard"/>
    <w:qFormat/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Wójcik</dc:creator>
  <dc:description/>
  <cp:lastModifiedBy>Danuta Zygadlo</cp:lastModifiedBy>
  <cp:revision>3</cp:revision>
  <cp:lastPrinted>2019-10-23T06:35:00Z</cp:lastPrinted>
  <dcterms:created xsi:type="dcterms:W3CDTF">2019-10-18T10:38:00Z</dcterms:created>
  <dcterms:modified xsi:type="dcterms:W3CDTF">2019-10-23T06:35:00Z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