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4920" w:rsidRPr="00842F85" w:rsidRDefault="00D61EDF" w:rsidP="00D61EDF">
      <w:pPr>
        <w:pStyle w:val="Standard"/>
        <w:jc w:val="center"/>
        <w:rPr>
          <w:b/>
          <w:bCs/>
          <w:sz w:val="22"/>
          <w:szCs w:val="22"/>
        </w:rPr>
      </w:pPr>
      <w:r w:rsidRPr="00842F85">
        <w:rPr>
          <w:b/>
          <w:bCs/>
          <w:sz w:val="22"/>
          <w:szCs w:val="22"/>
        </w:rPr>
        <w:t>Wykaz nieruchomości stanowiącej własność Gminy Miasta Pionki przeznaczonej do  sprzedaży</w:t>
      </w:r>
    </w:p>
    <w:p w:rsidR="00654920" w:rsidRPr="00842F85" w:rsidRDefault="00654920">
      <w:pPr>
        <w:pStyle w:val="Standard"/>
        <w:jc w:val="center"/>
        <w:rPr>
          <w:b/>
          <w:bCs/>
          <w:sz w:val="22"/>
          <w:szCs w:val="22"/>
        </w:rPr>
      </w:pPr>
    </w:p>
    <w:p w:rsidR="00654920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>Na podstawie art. 35 ust. 1 i 2 ustawy z dnia 21 sierpnia 1997r. o gospodarce nie</w:t>
      </w:r>
      <w:r w:rsidR="007305C6" w:rsidRPr="00842F85">
        <w:rPr>
          <w:sz w:val="22"/>
          <w:szCs w:val="22"/>
        </w:rPr>
        <w:t>ruchomości</w:t>
      </w:r>
      <w:r w:rsidR="00882ED6" w:rsidRPr="00842F85">
        <w:rPr>
          <w:sz w:val="22"/>
          <w:szCs w:val="22"/>
        </w:rPr>
        <w:t>ami (tj. Dz. U. z 2018r. Poz.2204</w:t>
      </w:r>
      <w:r w:rsidRPr="00842F85">
        <w:rPr>
          <w:sz w:val="22"/>
          <w:szCs w:val="22"/>
        </w:rPr>
        <w:t xml:space="preserve"> ze zm) oraz Zarządze</w:t>
      </w:r>
      <w:r w:rsidR="0040162D">
        <w:rPr>
          <w:sz w:val="22"/>
          <w:szCs w:val="22"/>
        </w:rPr>
        <w:t xml:space="preserve">nia Burmistrza </w:t>
      </w:r>
      <w:r w:rsidR="00AC2BE1">
        <w:rPr>
          <w:sz w:val="22"/>
          <w:szCs w:val="22"/>
        </w:rPr>
        <w:t xml:space="preserve">Miasta Pionki nr </w:t>
      </w:r>
      <w:r w:rsidR="007F4477">
        <w:rPr>
          <w:sz w:val="22"/>
          <w:szCs w:val="22"/>
        </w:rPr>
        <w:t>70</w:t>
      </w:r>
      <w:r w:rsidR="00882ED6" w:rsidRPr="00842F85">
        <w:rPr>
          <w:sz w:val="22"/>
          <w:szCs w:val="22"/>
        </w:rPr>
        <w:t>/2019</w:t>
      </w:r>
      <w:r w:rsidRPr="00842F85">
        <w:rPr>
          <w:sz w:val="22"/>
          <w:szCs w:val="22"/>
        </w:rPr>
        <w:t xml:space="preserve"> z dnia </w:t>
      </w:r>
      <w:r w:rsidR="007F4477">
        <w:rPr>
          <w:sz w:val="22"/>
          <w:szCs w:val="22"/>
        </w:rPr>
        <w:t xml:space="preserve"> 21.05.</w:t>
      </w:r>
      <w:r w:rsidR="00882ED6" w:rsidRPr="00842F85">
        <w:rPr>
          <w:sz w:val="22"/>
          <w:szCs w:val="22"/>
        </w:rPr>
        <w:t>2019</w:t>
      </w:r>
      <w:r w:rsidRPr="00842F85">
        <w:rPr>
          <w:sz w:val="22"/>
          <w:szCs w:val="22"/>
        </w:rPr>
        <w:t xml:space="preserve">r., Burmistrz Miasta Pionki podaje do publicznej wiadomości wykaz nieruchomości </w:t>
      </w:r>
      <w:r w:rsidR="00882ED6" w:rsidRPr="00842F85">
        <w:rPr>
          <w:sz w:val="22"/>
          <w:szCs w:val="22"/>
        </w:rPr>
        <w:t xml:space="preserve">stanowiącej własność Gminy Miasta Pionki </w:t>
      </w:r>
      <w:r w:rsidR="00842F85">
        <w:rPr>
          <w:sz w:val="22"/>
          <w:szCs w:val="22"/>
        </w:rPr>
        <w:t xml:space="preserve">                                  </w:t>
      </w:r>
      <w:r w:rsidR="00882ED6" w:rsidRPr="00842F85">
        <w:rPr>
          <w:sz w:val="22"/>
          <w:szCs w:val="22"/>
        </w:rPr>
        <w:t>i przeznaczonej do sprzedaży.</w:t>
      </w:r>
    </w:p>
    <w:p w:rsidR="00842F85" w:rsidRPr="00842F85" w:rsidRDefault="00842F85">
      <w:pPr>
        <w:pStyle w:val="Standard"/>
        <w:jc w:val="both"/>
        <w:rPr>
          <w:sz w:val="22"/>
          <w:szCs w:val="22"/>
        </w:rPr>
      </w:pPr>
    </w:p>
    <w:tbl>
      <w:tblPr>
        <w:tblW w:w="15252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415"/>
        <w:gridCol w:w="992"/>
        <w:gridCol w:w="1134"/>
        <w:gridCol w:w="5103"/>
        <w:gridCol w:w="2791"/>
        <w:gridCol w:w="1745"/>
        <w:gridCol w:w="2072"/>
      </w:tblGrid>
      <w:tr w:rsidR="00654920" w:rsidTr="001B03B4">
        <w:tc>
          <w:tcPr>
            <w:tcW w:w="141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Położenie nieruchomości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Nr działki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Pow. działki</w:t>
            </w:r>
          </w:p>
        </w:tc>
        <w:tc>
          <w:tcPr>
            <w:tcW w:w="510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Opis nieruchomości</w:t>
            </w:r>
          </w:p>
        </w:tc>
        <w:tc>
          <w:tcPr>
            <w:tcW w:w="27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Przeznaczenie nieruchomości</w:t>
            </w:r>
          </w:p>
        </w:tc>
        <w:tc>
          <w:tcPr>
            <w:tcW w:w="174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Pr="00842F85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 w:rsidRPr="00842F85">
              <w:rPr>
                <w:sz w:val="21"/>
                <w:szCs w:val="21"/>
              </w:rPr>
              <w:t>Cena nieruchomości</w:t>
            </w:r>
          </w:p>
        </w:tc>
        <w:tc>
          <w:tcPr>
            <w:tcW w:w="20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Informacje dodatkowe</w:t>
            </w:r>
          </w:p>
        </w:tc>
      </w:tr>
      <w:tr w:rsidR="00654920" w:rsidTr="001B03B4">
        <w:tc>
          <w:tcPr>
            <w:tcW w:w="141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 w:rsidP="00872430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 xml:space="preserve">Pionki                         ul. </w:t>
            </w:r>
            <w:r w:rsidR="00872430">
              <w:rPr>
                <w:sz w:val="21"/>
                <w:szCs w:val="21"/>
              </w:rPr>
              <w:t>Zakładowa</w:t>
            </w:r>
            <w:r w:rsidR="00B87580">
              <w:rPr>
                <w:sz w:val="21"/>
                <w:szCs w:val="21"/>
              </w:rPr>
              <w:t>/Słowackiego</w:t>
            </w:r>
          </w:p>
        </w:tc>
        <w:tc>
          <w:tcPr>
            <w:tcW w:w="992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872430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1605/8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872430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0,1248</w:t>
            </w:r>
            <w:r w:rsidR="00D61EDF">
              <w:rPr>
                <w:sz w:val="21"/>
                <w:szCs w:val="21"/>
              </w:rPr>
              <w:t xml:space="preserve"> ha</w:t>
            </w:r>
          </w:p>
        </w:tc>
        <w:tc>
          <w:tcPr>
            <w:tcW w:w="5103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B87580" w:rsidRDefault="00D61EDF" w:rsidP="00872430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Nieruchomość </w:t>
            </w:r>
            <w:r w:rsidR="00D3017B">
              <w:rPr>
                <w:sz w:val="22"/>
                <w:szCs w:val="22"/>
              </w:rPr>
              <w:t>niezabudowana</w:t>
            </w:r>
            <w:r w:rsidR="00872430">
              <w:rPr>
                <w:sz w:val="22"/>
                <w:szCs w:val="22"/>
              </w:rPr>
              <w:t>, nieogrodzona</w:t>
            </w:r>
            <w:r w:rsidR="00D3017B">
              <w:rPr>
                <w:sz w:val="22"/>
                <w:szCs w:val="22"/>
              </w:rPr>
              <w:t xml:space="preserve"> </w:t>
            </w:r>
            <w:r w:rsidR="00872430">
              <w:rPr>
                <w:sz w:val="22"/>
                <w:szCs w:val="22"/>
              </w:rPr>
              <w:t xml:space="preserve">                                  </w:t>
            </w:r>
            <w:r w:rsidR="00D3017B">
              <w:rPr>
                <w:sz w:val="22"/>
                <w:szCs w:val="22"/>
              </w:rPr>
              <w:t>o nieregularnym kształcie</w:t>
            </w:r>
            <w:r w:rsidR="00872430">
              <w:rPr>
                <w:sz w:val="22"/>
                <w:szCs w:val="22"/>
              </w:rPr>
              <w:t xml:space="preserve">, położona </w:t>
            </w:r>
            <w:r>
              <w:rPr>
                <w:sz w:val="22"/>
                <w:szCs w:val="22"/>
              </w:rPr>
              <w:t xml:space="preserve">w sąsiedztwie </w:t>
            </w:r>
            <w:r w:rsidR="00872430">
              <w:rPr>
                <w:sz w:val="22"/>
                <w:szCs w:val="22"/>
              </w:rPr>
              <w:t>zabudowy usługowo-handlowej i zabudowy wielorodzinnej</w:t>
            </w:r>
            <w:r>
              <w:rPr>
                <w:sz w:val="22"/>
                <w:szCs w:val="22"/>
              </w:rPr>
              <w:t xml:space="preserve">. </w:t>
            </w:r>
            <w:r w:rsidR="00017C5A">
              <w:rPr>
                <w:sz w:val="22"/>
                <w:szCs w:val="22"/>
              </w:rPr>
              <w:t xml:space="preserve">Teren </w:t>
            </w:r>
            <w:r w:rsidR="00872430">
              <w:rPr>
                <w:sz w:val="22"/>
                <w:szCs w:val="22"/>
              </w:rPr>
              <w:t xml:space="preserve"> nieutwardzony, porośnięty trawą oraz kilkoma drzewami. </w:t>
            </w:r>
          </w:p>
          <w:p w:rsidR="001B03B4" w:rsidRDefault="00B87580" w:rsidP="00872430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872430">
              <w:rPr>
                <w:sz w:val="22"/>
                <w:szCs w:val="22"/>
              </w:rPr>
              <w:t>ostęp do sieci: wod</w:t>
            </w:r>
            <w:r w:rsidR="00601DF2">
              <w:rPr>
                <w:sz w:val="22"/>
                <w:szCs w:val="22"/>
              </w:rPr>
              <w:t xml:space="preserve"> </w:t>
            </w:r>
            <w:r w:rsidR="00872430">
              <w:rPr>
                <w:sz w:val="22"/>
                <w:szCs w:val="22"/>
              </w:rPr>
              <w:t>-</w:t>
            </w:r>
            <w:r w:rsidR="00601DF2">
              <w:rPr>
                <w:sz w:val="22"/>
                <w:szCs w:val="22"/>
              </w:rPr>
              <w:t xml:space="preserve"> </w:t>
            </w:r>
            <w:r w:rsidR="00872430">
              <w:rPr>
                <w:sz w:val="22"/>
                <w:szCs w:val="22"/>
              </w:rPr>
              <w:t xml:space="preserve">kan, energetycznej, gazowej                               i telefonicznej w ul. Zakładowej i </w:t>
            </w:r>
            <w:r>
              <w:rPr>
                <w:sz w:val="22"/>
                <w:szCs w:val="22"/>
              </w:rPr>
              <w:t>ul.</w:t>
            </w:r>
            <w:r w:rsidR="00601DF2">
              <w:rPr>
                <w:sz w:val="22"/>
                <w:szCs w:val="22"/>
              </w:rPr>
              <w:t xml:space="preserve"> </w:t>
            </w:r>
            <w:r w:rsidR="00872430">
              <w:rPr>
                <w:sz w:val="22"/>
                <w:szCs w:val="22"/>
              </w:rPr>
              <w:t>Słowackiego.</w:t>
            </w:r>
          </w:p>
          <w:p w:rsidR="00882ED6" w:rsidRDefault="00882ED6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</w:p>
          <w:p w:rsidR="00654920" w:rsidRDefault="00D61EDF" w:rsidP="00872430">
            <w:pPr>
              <w:pStyle w:val="Standard"/>
              <w:tabs>
                <w:tab w:val="left" w:pos="360"/>
              </w:tabs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Przedmiotowa nieruchomość stanowi własność Gminy Miasta Pionki na podstawie  </w:t>
            </w:r>
            <w:r w:rsidR="00471AD3" w:rsidRPr="00471AD3">
              <w:t>KW RA2Z/0000</w:t>
            </w:r>
            <w:r w:rsidR="00872430">
              <w:t>2603/8</w:t>
            </w:r>
            <w:r w:rsidRPr="00471AD3">
              <w:t>.</w:t>
            </w:r>
          </w:p>
        </w:tc>
        <w:tc>
          <w:tcPr>
            <w:tcW w:w="2791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654920">
            <w:pPr>
              <w:pStyle w:val="TableContents"/>
              <w:jc w:val="both"/>
              <w:rPr>
                <w:sz w:val="21"/>
                <w:szCs w:val="21"/>
              </w:rPr>
            </w:pPr>
          </w:p>
          <w:p w:rsidR="00654920" w:rsidRDefault="00872430" w:rsidP="00872430">
            <w:pPr>
              <w:pStyle w:val="TableContents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AUC</w:t>
            </w:r>
            <w:r w:rsidR="001B03B4">
              <w:rPr>
                <w:sz w:val="21"/>
                <w:szCs w:val="21"/>
              </w:rPr>
              <w:t xml:space="preserve">- </w:t>
            </w:r>
            <w:r>
              <w:rPr>
                <w:sz w:val="21"/>
                <w:szCs w:val="21"/>
              </w:rPr>
              <w:t>usługi publiczne, komercyjne, administracja</w:t>
            </w:r>
          </w:p>
        </w:tc>
        <w:tc>
          <w:tcPr>
            <w:tcW w:w="1745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471AD3" w:rsidRDefault="00471AD3" w:rsidP="00471AD3">
            <w:pPr>
              <w:pStyle w:val="TableContents"/>
              <w:jc w:val="both"/>
              <w:rPr>
                <w:sz w:val="18"/>
                <w:szCs w:val="18"/>
              </w:rPr>
            </w:pPr>
          </w:p>
          <w:p w:rsidR="00654920" w:rsidRPr="00842F85" w:rsidRDefault="00301D53" w:rsidP="00872430">
            <w:pPr>
              <w:pStyle w:val="TableContents"/>
              <w:jc w:val="both"/>
              <w:rPr>
                <w:b/>
                <w:sz w:val="22"/>
                <w:szCs w:val="22"/>
              </w:rPr>
            </w:pPr>
            <w:r>
              <w:rPr>
                <w:sz w:val="18"/>
                <w:szCs w:val="18"/>
              </w:rPr>
              <w:t xml:space="preserve"> </w:t>
            </w:r>
            <w:r w:rsidR="00FE5B65">
              <w:rPr>
                <w:b/>
                <w:sz w:val="22"/>
                <w:szCs w:val="22"/>
              </w:rPr>
              <w:t>130</w:t>
            </w:r>
            <w:r w:rsidR="00842F85" w:rsidRPr="00842F85">
              <w:rPr>
                <w:b/>
                <w:sz w:val="22"/>
                <w:szCs w:val="22"/>
              </w:rPr>
              <w:t> 000,00zł. + 23% VAT</w:t>
            </w:r>
          </w:p>
        </w:tc>
        <w:tc>
          <w:tcPr>
            <w:tcW w:w="20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:rsidR="00654920" w:rsidRDefault="00D61EDF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Nabywca ponosi koszty notarialne</w:t>
            </w:r>
            <w:r w:rsidR="00301D53">
              <w:rPr>
                <w:sz w:val="21"/>
                <w:szCs w:val="21"/>
              </w:rPr>
              <w:t xml:space="preserve">. </w:t>
            </w: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  <w:p w:rsidR="00654920" w:rsidRDefault="00654920">
            <w:pPr>
              <w:pStyle w:val="Standard"/>
              <w:tabs>
                <w:tab w:val="left" w:pos="740"/>
              </w:tabs>
              <w:ind w:left="20" w:right="5"/>
              <w:jc w:val="both"/>
              <w:rPr>
                <w:sz w:val="21"/>
                <w:szCs w:val="21"/>
              </w:rPr>
            </w:pPr>
          </w:p>
        </w:tc>
      </w:tr>
    </w:tbl>
    <w:p w:rsidR="00654920" w:rsidRDefault="00654920">
      <w:pPr>
        <w:pStyle w:val="Standard"/>
        <w:jc w:val="both"/>
      </w:pP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 xml:space="preserve">Wykaz niniejszy podaje się do publicznej wiadomości na okres 21 dni tj. od dnia </w:t>
      </w:r>
      <w:r w:rsidR="00FE5B65">
        <w:rPr>
          <w:b/>
          <w:bCs/>
          <w:sz w:val="22"/>
          <w:szCs w:val="22"/>
        </w:rPr>
        <w:t>27</w:t>
      </w:r>
      <w:r w:rsidR="00872430">
        <w:rPr>
          <w:b/>
          <w:bCs/>
          <w:sz w:val="22"/>
          <w:szCs w:val="22"/>
        </w:rPr>
        <w:t>.05</w:t>
      </w:r>
      <w:r w:rsidR="00471AD3" w:rsidRPr="00842F85">
        <w:rPr>
          <w:b/>
          <w:bCs/>
          <w:sz w:val="22"/>
          <w:szCs w:val="22"/>
        </w:rPr>
        <w:t>.2019</w:t>
      </w:r>
      <w:r w:rsidRPr="00842F85">
        <w:rPr>
          <w:b/>
          <w:bCs/>
          <w:sz w:val="22"/>
          <w:szCs w:val="22"/>
        </w:rPr>
        <w:t xml:space="preserve">r.  do dnia  </w:t>
      </w:r>
      <w:r w:rsidR="00FE5B65">
        <w:rPr>
          <w:b/>
          <w:bCs/>
          <w:sz w:val="22"/>
          <w:szCs w:val="22"/>
        </w:rPr>
        <w:t>16</w:t>
      </w:r>
      <w:r w:rsidR="00872430">
        <w:rPr>
          <w:b/>
          <w:bCs/>
          <w:sz w:val="22"/>
          <w:szCs w:val="22"/>
        </w:rPr>
        <w:t>.06</w:t>
      </w:r>
      <w:r w:rsidR="00471AD3" w:rsidRPr="00842F85">
        <w:rPr>
          <w:b/>
          <w:bCs/>
          <w:sz w:val="22"/>
          <w:szCs w:val="22"/>
        </w:rPr>
        <w:t>.2019</w:t>
      </w:r>
      <w:r w:rsidR="00AA7AE0" w:rsidRPr="00842F85">
        <w:rPr>
          <w:b/>
          <w:bCs/>
          <w:sz w:val="22"/>
          <w:szCs w:val="22"/>
        </w:rPr>
        <w:t>r</w:t>
      </w:r>
      <w:r w:rsidRPr="00842F85">
        <w:rPr>
          <w:b/>
          <w:bCs/>
          <w:sz w:val="22"/>
          <w:szCs w:val="22"/>
        </w:rPr>
        <w:t>.</w:t>
      </w:r>
      <w:r w:rsidR="00872430">
        <w:rPr>
          <w:b/>
          <w:bCs/>
          <w:sz w:val="22"/>
          <w:szCs w:val="22"/>
        </w:rPr>
        <w:t xml:space="preserve"> </w:t>
      </w:r>
      <w:r w:rsidRPr="00842F85">
        <w:rPr>
          <w:sz w:val="22"/>
          <w:szCs w:val="22"/>
        </w:rPr>
        <w:t xml:space="preserve">włącznie poprzez wywieszenie na tablicy ogłoszeń </w:t>
      </w:r>
      <w:r w:rsidR="00842F85">
        <w:rPr>
          <w:sz w:val="22"/>
          <w:szCs w:val="22"/>
        </w:rPr>
        <w:t xml:space="preserve">                            </w:t>
      </w:r>
      <w:r w:rsidRPr="00842F85">
        <w:rPr>
          <w:sz w:val="22"/>
          <w:szCs w:val="22"/>
        </w:rPr>
        <w:t xml:space="preserve">w Urzędzie Miasta Pionki oraz zamieszczenie na stronie internetowej www. </w:t>
      </w:r>
      <w:r w:rsidRPr="00842F85">
        <w:rPr>
          <w:sz w:val="22"/>
          <w:szCs w:val="22"/>
          <w:u w:val="single"/>
        </w:rPr>
        <w:t>bip.pionki.pl.</w:t>
      </w:r>
    </w:p>
    <w:p w:rsidR="00654920" w:rsidRPr="00842F85" w:rsidRDefault="00654920">
      <w:pPr>
        <w:pStyle w:val="Standard"/>
        <w:jc w:val="both"/>
        <w:rPr>
          <w:sz w:val="22"/>
          <w:szCs w:val="22"/>
        </w:rPr>
      </w:pP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>Pierwszeństwo w nabyciu ww. nieruchomości przysługuje osobom wymienionym w art. 34 ust. 1 pkt 1 i 2 powołanej wyżej ustawy, pod warunkiem złożenia przez te osoby wniosku o nabycie w terminie 6 tygodni od dnia wywieszenia niniejszego wykazu.</w:t>
      </w: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>Szczegółowe informacje na temat nieruchomości można uzyskać w siedzibie Urzędu Miasta Pionki ul. Jana Pawła II nr 15 lub telefonicznie 0 48 341 42 16</w:t>
      </w:r>
      <w:r w:rsidR="00842F85">
        <w:rPr>
          <w:sz w:val="22"/>
          <w:szCs w:val="22"/>
        </w:rPr>
        <w:t>.</w:t>
      </w:r>
    </w:p>
    <w:p w:rsidR="00654920" w:rsidRPr="00842F85" w:rsidRDefault="00654920">
      <w:pPr>
        <w:pStyle w:val="Standard"/>
        <w:jc w:val="both"/>
        <w:rPr>
          <w:sz w:val="22"/>
          <w:szCs w:val="22"/>
        </w:rPr>
      </w:pPr>
    </w:p>
    <w:p w:rsidR="00654920" w:rsidRPr="00842F85" w:rsidRDefault="00654920">
      <w:pPr>
        <w:pStyle w:val="Standard"/>
        <w:jc w:val="both"/>
        <w:rPr>
          <w:sz w:val="22"/>
          <w:szCs w:val="22"/>
        </w:rPr>
      </w:pP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</w:r>
      <w:r w:rsidRPr="00842F85">
        <w:rPr>
          <w:sz w:val="22"/>
          <w:szCs w:val="22"/>
        </w:rPr>
        <w:tab/>
        <w:t>BURMISTRZ MIASTA PIONKI</w:t>
      </w:r>
    </w:p>
    <w:p w:rsidR="00654920" w:rsidRPr="00842F85" w:rsidRDefault="00D61EDF">
      <w:pPr>
        <w:pStyle w:val="Standard"/>
        <w:jc w:val="both"/>
        <w:rPr>
          <w:sz w:val="22"/>
          <w:szCs w:val="22"/>
        </w:rPr>
      </w:pPr>
      <w:r w:rsidRPr="00842F85">
        <w:rPr>
          <w:sz w:val="22"/>
          <w:szCs w:val="22"/>
        </w:rPr>
        <w:t xml:space="preserve">Pionki, dnia </w:t>
      </w:r>
      <w:r w:rsidR="00FE5B65">
        <w:rPr>
          <w:sz w:val="22"/>
          <w:szCs w:val="22"/>
        </w:rPr>
        <w:t>22</w:t>
      </w:r>
      <w:r w:rsidR="00872430">
        <w:rPr>
          <w:sz w:val="22"/>
          <w:szCs w:val="22"/>
        </w:rPr>
        <w:t>.05</w:t>
      </w:r>
      <w:r w:rsidR="00471AD3" w:rsidRPr="00842F85">
        <w:rPr>
          <w:sz w:val="22"/>
          <w:szCs w:val="22"/>
        </w:rPr>
        <w:t>.2019r</w:t>
      </w:r>
      <w:r w:rsidRPr="00842F85">
        <w:rPr>
          <w:sz w:val="22"/>
          <w:szCs w:val="22"/>
        </w:rPr>
        <w:t>.</w:t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301D53" w:rsidRPr="00842F85">
        <w:rPr>
          <w:sz w:val="22"/>
          <w:szCs w:val="22"/>
        </w:rPr>
        <w:tab/>
      </w:r>
      <w:r w:rsidR="001D66E9">
        <w:rPr>
          <w:sz w:val="22"/>
          <w:szCs w:val="22"/>
        </w:rPr>
        <w:t>/-/ Robert Kowalczyk</w:t>
      </w:r>
      <w:bookmarkStart w:id="0" w:name="_GoBack"/>
      <w:bookmarkEnd w:id="0"/>
    </w:p>
    <w:sectPr w:rsidR="00654920" w:rsidRPr="00842F85" w:rsidSect="00D61EDF">
      <w:pgSz w:w="16838" w:h="11906" w:orient="landscape"/>
      <w:pgMar w:top="907" w:right="794" w:bottom="851" w:left="79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72430" w:rsidRDefault="00872430">
      <w:r>
        <w:separator/>
      </w:r>
    </w:p>
  </w:endnote>
  <w:endnote w:type="continuationSeparator" w:id="0">
    <w:p w:rsidR="00872430" w:rsidRDefault="0087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tarSymbol, 'Arial Unicode MS'">
    <w:charset w:val="00"/>
    <w:family w:val="auto"/>
    <w:pitch w:val="default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72430" w:rsidRDefault="00872430">
      <w:r>
        <w:rPr>
          <w:color w:val="000000"/>
        </w:rPr>
        <w:separator/>
      </w:r>
    </w:p>
  </w:footnote>
  <w:footnote w:type="continuationSeparator" w:id="0">
    <w:p w:rsidR="00872430" w:rsidRDefault="008724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920"/>
    <w:rsid w:val="00017C5A"/>
    <w:rsid w:val="001372D0"/>
    <w:rsid w:val="001B03B4"/>
    <w:rsid w:val="001D66E9"/>
    <w:rsid w:val="00301D53"/>
    <w:rsid w:val="0040162D"/>
    <w:rsid w:val="00471AD3"/>
    <w:rsid w:val="00487282"/>
    <w:rsid w:val="0055108A"/>
    <w:rsid w:val="00601DF2"/>
    <w:rsid w:val="00654920"/>
    <w:rsid w:val="007305C6"/>
    <w:rsid w:val="007F4477"/>
    <w:rsid w:val="00842F85"/>
    <w:rsid w:val="00872430"/>
    <w:rsid w:val="00882ED6"/>
    <w:rsid w:val="00AA7AE0"/>
    <w:rsid w:val="00AC2BE1"/>
    <w:rsid w:val="00B87580"/>
    <w:rsid w:val="00C6543E"/>
    <w:rsid w:val="00C86B2B"/>
    <w:rsid w:val="00D3017B"/>
    <w:rsid w:val="00D61EDF"/>
    <w:rsid w:val="00F85CB7"/>
    <w:rsid w:val="00FE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60000F6-20B4-4FF5-86B5-CEE034436C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Lucida Sans Unicode" w:hAnsi="Times New Roman" w:cs="Mangal"/>
        <w:kern w:val="3"/>
        <w:sz w:val="24"/>
        <w:szCs w:val="24"/>
        <w:lang w:val="pl-PL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styleId="Nagwek">
    <w:name w:val="header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customStyle="1" w:styleId="BulletSymbols">
    <w:name w:val="Bullet Symbols"/>
    <w:rPr>
      <w:rFonts w:ascii="StarSymbol, 'Arial Unicode MS'" w:eastAsia="StarSymbol, 'Arial Unicode MS'" w:hAnsi="StarSymbol, 'Arial Unicode MS'" w:cs="StarSymbol, 'Arial Unicode MS'"/>
      <w:sz w:val="18"/>
      <w:szCs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61EDF"/>
    <w:rPr>
      <w:rFonts w:ascii="Segoe UI" w:hAnsi="Segoe UI"/>
      <w:sz w:val="18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61EDF"/>
    <w:rPr>
      <w:rFonts w:ascii="Segoe UI" w:hAnsi="Segoe UI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293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Justyna Wójcik</dc:creator>
  <cp:lastModifiedBy>Justyna Wójcik</cp:lastModifiedBy>
  <cp:revision>6</cp:revision>
  <cp:lastPrinted>2019-05-22T07:56:00Z</cp:lastPrinted>
  <dcterms:created xsi:type="dcterms:W3CDTF">2019-05-21T06:22:00Z</dcterms:created>
  <dcterms:modified xsi:type="dcterms:W3CDTF">2019-05-24T06:34:00Z</dcterms:modified>
</cp:coreProperties>
</file>