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3B69" w:rsidRDefault="00BC3B69">
      <w:pPr>
        <w:pStyle w:val="Standard"/>
        <w:jc w:val="both"/>
        <w:rPr>
          <w:sz w:val="22"/>
          <w:szCs w:val="22"/>
        </w:rPr>
      </w:pPr>
    </w:p>
    <w:p w:rsidR="00BC3B69" w:rsidRDefault="00BC3B69">
      <w:pPr>
        <w:pStyle w:val="Standard"/>
        <w:jc w:val="both"/>
        <w:rPr>
          <w:sz w:val="22"/>
          <w:szCs w:val="22"/>
        </w:rPr>
      </w:pPr>
    </w:p>
    <w:p w:rsidR="00BC3B69" w:rsidRDefault="00BC3B69">
      <w:pPr>
        <w:pStyle w:val="Standard"/>
        <w:jc w:val="both"/>
        <w:rPr>
          <w:sz w:val="22"/>
          <w:szCs w:val="22"/>
        </w:rPr>
      </w:pPr>
    </w:p>
    <w:p w:rsidR="00BC3B69" w:rsidRDefault="00BC3B69" w:rsidP="00BC3B69">
      <w:pPr>
        <w:pStyle w:val="TableContents"/>
        <w:jc w:val="center"/>
        <w:rPr>
          <w:sz w:val="22"/>
          <w:szCs w:val="22"/>
        </w:rPr>
      </w:pPr>
    </w:p>
    <w:p w:rsidR="00BC3B69" w:rsidRDefault="00BC3B69" w:rsidP="00BC3B69">
      <w:pPr>
        <w:pStyle w:val="TableContents"/>
        <w:jc w:val="center"/>
        <w:rPr>
          <w:b/>
        </w:rPr>
      </w:pPr>
      <w:r w:rsidRPr="00BC3B69">
        <w:rPr>
          <w:b/>
        </w:rPr>
        <w:t>INFORMACJA</w:t>
      </w:r>
    </w:p>
    <w:p w:rsidR="00BC3B69" w:rsidRDefault="00BC3B69" w:rsidP="00BC3B69">
      <w:pPr>
        <w:pStyle w:val="TableContents"/>
        <w:jc w:val="center"/>
        <w:rPr>
          <w:b/>
        </w:rPr>
      </w:pPr>
      <w:r w:rsidRPr="00BC3B69">
        <w:rPr>
          <w:b/>
        </w:rPr>
        <w:t>O WYNIKU PIERWSZEGO PRZETARGU USTNEGO</w:t>
      </w:r>
    </w:p>
    <w:p w:rsidR="00BC3B69" w:rsidRPr="00BC3B69" w:rsidRDefault="00BC3B69" w:rsidP="00BC3B69">
      <w:pPr>
        <w:pStyle w:val="TableContents"/>
        <w:jc w:val="center"/>
        <w:rPr>
          <w:b/>
        </w:rPr>
      </w:pPr>
      <w:r w:rsidRPr="00BC3B69">
        <w:rPr>
          <w:b/>
        </w:rPr>
        <w:t>NIEOGRANICZONEGO</w:t>
      </w:r>
    </w:p>
    <w:p w:rsidR="00BC3B69" w:rsidRPr="00BC3B69" w:rsidRDefault="00BC3B69" w:rsidP="00BC3B69">
      <w:pPr>
        <w:pStyle w:val="TableContents"/>
        <w:ind w:firstLine="708"/>
        <w:jc w:val="center"/>
        <w:rPr>
          <w:vertAlign w:val="superscript"/>
        </w:rPr>
      </w:pPr>
    </w:p>
    <w:tbl>
      <w:tblPr>
        <w:tblW w:w="5000" w:type="pc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38"/>
      </w:tblGrid>
      <w:tr w:rsidR="00BC3B69" w:rsidRPr="00BC3B69" w:rsidTr="00E87A96">
        <w:tc>
          <w:tcPr>
            <w:tcW w:w="9638" w:type="dxa"/>
            <w:vAlign w:val="center"/>
          </w:tcPr>
          <w:tbl>
            <w:tblPr>
              <w:tblW w:w="5000" w:type="pct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9618"/>
            </w:tblGrid>
            <w:tr w:rsidR="00BC3B69" w:rsidRPr="00BC3B69" w:rsidTr="00E87A96">
              <w:tc>
                <w:tcPr>
                  <w:tcW w:w="9638" w:type="dxa"/>
                </w:tcPr>
                <w:tbl>
                  <w:tblPr>
                    <w:tblW w:w="9525" w:type="dxa"/>
                    <w:tblInd w:w="6" w:type="dxa"/>
                    <w:tblLayout w:type="fixed"/>
                    <w:tblCellMar>
                      <w:left w:w="10" w:type="dxa"/>
                      <w:right w:w="1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525"/>
                  </w:tblGrid>
                  <w:tr w:rsidR="00BC3B69" w:rsidRPr="00BC3B69" w:rsidTr="00E87A96">
                    <w:trPr>
                      <w:trHeight w:val="180"/>
                    </w:trPr>
                    <w:tc>
                      <w:tcPr>
                        <w:tcW w:w="9525" w:type="dxa"/>
                        <w:vAlign w:val="center"/>
                      </w:tcPr>
                      <w:p w:rsidR="00BC3B69" w:rsidRPr="00BC3B69" w:rsidRDefault="00BC3B69" w:rsidP="00E87A96">
                        <w:pPr>
                          <w:pStyle w:val="TableContents"/>
                        </w:pPr>
                      </w:p>
                    </w:tc>
                  </w:tr>
                  <w:tr w:rsidR="00BC3B69" w:rsidRPr="00BC3B69" w:rsidTr="00E87A96">
                    <w:tc>
                      <w:tcPr>
                        <w:tcW w:w="9525" w:type="dxa"/>
                        <w:vAlign w:val="center"/>
                      </w:tcPr>
                      <w:p w:rsidR="00BC3B69" w:rsidRPr="00BC3B69" w:rsidRDefault="00BC3B69" w:rsidP="00E87A96">
                        <w:pPr>
                          <w:pStyle w:val="Standard"/>
                          <w:tabs>
                            <w:tab w:val="left" w:pos="840"/>
                          </w:tabs>
                          <w:jc w:val="both"/>
                        </w:pPr>
                      </w:p>
                      <w:p w:rsidR="00BC3B69" w:rsidRPr="00BC3B69" w:rsidRDefault="00BC3B69" w:rsidP="00BC3B69">
                        <w:pPr>
                          <w:pStyle w:val="Standard"/>
                          <w:jc w:val="both"/>
                        </w:pPr>
                        <w:r w:rsidRPr="00BC3B69">
                          <w:t xml:space="preserve">Przetarg  dotyczy sprzedaży prawa użytkowania wieczystego zabudowanej nieruchomości  położonej  w Pionkach  przy  ul. Zakładowej oznaczonej w ewidencji gruntów m. Pionki jako </w:t>
                        </w:r>
                        <w:r w:rsidR="001540C7">
                          <w:t>działka nr 1464/464 o powierzchni 0,2515</w:t>
                        </w:r>
                        <w:r w:rsidRPr="00BC3B69">
                          <w:t xml:space="preserve"> ha zabudowanej</w:t>
                        </w:r>
                        <w:r w:rsidR="001540C7">
                          <w:t xml:space="preserve">  budynkiem produkcyjnym BS-111A</w:t>
                        </w:r>
                        <w:r w:rsidRPr="00BC3B69">
                          <w:t xml:space="preserve">  </w:t>
                        </w:r>
                        <w:r w:rsidR="001540C7">
                          <w:t xml:space="preserve"> o pow. uzyt. 290</w:t>
                        </w:r>
                        <w:r w:rsidR="001540C7" w:rsidRPr="001540C7">
                          <w:t>,00m</w:t>
                        </w:r>
                        <w:r w:rsidR="001540C7" w:rsidRPr="001540C7">
                          <w:rPr>
                            <w:vertAlign w:val="superscript"/>
                          </w:rPr>
                          <w:t>2</w:t>
                        </w:r>
                        <w:r w:rsidR="001540C7" w:rsidRPr="001540C7">
                          <w:t xml:space="preserve"> wraz</w:t>
                        </w:r>
                        <w:r w:rsidR="001540C7">
                          <w:t xml:space="preserve"> z   udziałem 5</w:t>
                        </w:r>
                        <w:r w:rsidRPr="00BC3B69">
                          <w:t>/10000 cz. w prawie  użytkowania w</w:t>
                        </w:r>
                        <w:r w:rsidR="001540C7">
                          <w:t xml:space="preserve">ieczystego działek nr:   1464/36, 1464/60, 1464/169 </w:t>
                        </w:r>
                        <w:r w:rsidRPr="00BC3B69">
                          <w:t xml:space="preserve">o łącznej powierzchni </w:t>
                        </w:r>
                        <w:r w:rsidR="001540C7">
                          <w:t>4,2811</w:t>
                        </w:r>
                        <w:r w:rsidRPr="00BC3B69">
                          <w:t xml:space="preserve"> ha</w:t>
                        </w:r>
                        <w:r w:rsidR="001540C7">
                          <w:t xml:space="preserve"> stanowiących drogi wewnętrzne zapewniające d</w:t>
                        </w:r>
                        <w:r w:rsidRPr="00BC3B69">
                          <w:t>ostęp do drogi publicznej.</w:t>
                        </w:r>
                      </w:p>
                      <w:p w:rsidR="00BC3B69" w:rsidRPr="00BC3B69" w:rsidRDefault="00BC3B69" w:rsidP="00BC3B69">
                        <w:pPr>
                          <w:pStyle w:val="Standard"/>
                          <w:jc w:val="both"/>
                        </w:pPr>
                        <w:r w:rsidRPr="00BC3B69">
                          <w:t xml:space="preserve">Dla przedmiotowych  nieruchomości,  Sąd Rejonowy w Kozienicach V Wydział Ksiąg Wieczystych prowadzi księgi wieczyste KW Nr: </w:t>
                        </w:r>
                        <w:r w:rsidR="001540C7">
                          <w:t>RA2Z/00008104/2, RA2Z/00009498/7, RA2Z/00008181/5</w:t>
                        </w:r>
                        <w:r w:rsidRPr="00BC3B69">
                          <w:t xml:space="preserve">, </w:t>
                        </w:r>
                        <w:r w:rsidR="001540C7">
                          <w:t>RA2Z/00007922/5</w:t>
                        </w:r>
                        <w:r w:rsidRPr="00BC3B69">
                          <w:t xml:space="preserve">.  </w:t>
                        </w:r>
                      </w:p>
                      <w:p w:rsidR="00BC3B69" w:rsidRPr="00BC3B69" w:rsidRDefault="001540C7" w:rsidP="00BC3B69">
                        <w:pPr>
                          <w:pStyle w:val="Standard"/>
                          <w:jc w:val="both"/>
                        </w:pPr>
                        <w:r>
                          <w:t>Właścicielem działki nr 1464/464</w:t>
                        </w:r>
                        <w:r w:rsidR="00BC3B69" w:rsidRPr="00BC3B69">
                          <w:t xml:space="preserve"> jest Skarb Państwa, a użytkownikiem wieczystym gruntu </w:t>
                        </w:r>
                        <w:r w:rsidR="00BC3B69">
                          <w:t xml:space="preserve">                                 </w:t>
                        </w:r>
                        <w:r w:rsidR="00BC3B69" w:rsidRPr="00BC3B69">
                          <w:t>i właścicielem budynku stanowiącego odrębny od gruntu przedmiot własności  jest Gmina Miasta Pionki.</w:t>
                        </w:r>
                      </w:p>
                      <w:p w:rsidR="001540C7" w:rsidRDefault="00BC3B69" w:rsidP="00E87A96">
                        <w:pPr>
                          <w:pStyle w:val="TableContents"/>
                          <w:jc w:val="both"/>
                        </w:pPr>
                        <w:r w:rsidRPr="00BC3B69">
                          <w:t xml:space="preserve">Skarb Państwa jest właścicielem, a Gmina Miasta Pionki jest współużytkownikiem wieczystym działek nr:  </w:t>
                        </w:r>
                        <w:r w:rsidR="001540C7">
                          <w:t>1464/36, 1464/60, 1464/169.</w:t>
                        </w:r>
                      </w:p>
                      <w:p w:rsidR="00BC3B69" w:rsidRPr="00BC3B69" w:rsidRDefault="00BC3B69" w:rsidP="00E87A96">
                        <w:pPr>
                          <w:pStyle w:val="TableContents"/>
                          <w:jc w:val="both"/>
                        </w:pPr>
                        <w:r w:rsidRPr="00BC3B69">
                          <w:t>Na podstawie § 12 rozporządzenia Rady Ministrów w sprawie sposobu i trybu przeprowadzania przetargów oraz rokowań na zbycie nieruchomości (t.j.. Dz. U. z 2014r, poz. 1490), Burmistrz Miasta Pionki informuje:</w:t>
                        </w:r>
                      </w:p>
                      <w:p w:rsidR="00BC3B69" w:rsidRPr="00BC3B69" w:rsidRDefault="00BC3B69" w:rsidP="00E87A96">
                        <w:pPr>
                          <w:pStyle w:val="TableContents"/>
                          <w:jc w:val="both"/>
                        </w:pPr>
                      </w:p>
                      <w:p w:rsidR="00BC3B69" w:rsidRPr="00BC3B69" w:rsidRDefault="00BC3B69" w:rsidP="00E87A96">
                        <w:pPr>
                          <w:pStyle w:val="TableContents"/>
                          <w:ind w:firstLine="708"/>
                          <w:jc w:val="both"/>
                        </w:pPr>
                        <w:r w:rsidRPr="00BC3B69">
                          <w:t xml:space="preserve">w dniu </w:t>
                        </w:r>
                        <w:r w:rsidR="001540C7">
                          <w:t>14 stycznia</w:t>
                        </w:r>
                        <w:r w:rsidRPr="00BC3B69">
                          <w:t xml:space="preserve">  br. o godz. 10</w:t>
                        </w:r>
                        <w:r w:rsidRPr="00BC3B69">
                          <w:rPr>
                            <w:position w:val="9"/>
                            <w:u w:val="single"/>
                          </w:rPr>
                          <w:t>00</w:t>
                        </w:r>
                        <w:r w:rsidRPr="00BC3B69">
                          <w:t>, w siedzibie Urzędu Miasta Pionki</w:t>
                        </w:r>
                        <w:r w:rsidR="001540C7">
                          <w:t xml:space="preserve"> Al. Jana Pawła II 15 pok. nr 21</w:t>
                        </w:r>
                        <w:r w:rsidR="002A0468">
                          <w:t>3</w:t>
                        </w:r>
                        <w:r w:rsidRPr="00BC3B69">
                          <w:t xml:space="preserve">, odbył się pierwszy przetarg ustny nieograniczony na sprzedaż ww. </w:t>
                        </w:r>
                        <w:r w:rsidR="001540C7">
                          <w:t>nieruchomości do którego został dopuszczony</w:t>
                        </w:r>
                        <w:r w:rsidRPr="00BC3B69">
                          <w:t xml:space="preserve"> </w:t>
                        </w:r>
                        <w:r w:rsidR="001540C7">
                          <w:t>jeden oferent</w:t>
                        </w:r>
                        <w:r w:rsidRPr="00BC3B69">
                          <w:t>.</w:t>
                        </w:r>
                      </w:p>
                      <w:p w:rsidR="00BC3B69" w:rsidRPr="00BC3B69" w:rsidRDefault="00BC3B69" w:rsidP="00E87A96">
                        <w:pPr>
                          <w:pStyle w:val="TableContents"/>
                          <w:ind w:firstLine="708"/>
                          <w:jc w:val="both"/>
                        </w:pPr>
                      </w:p>
                      <w:p w:rsidR="00BC3B69" w:rsidRPr="00BC3B69" w:rsidRDefault="00BC3B69" w:rsidP="00E87A96">
                        <w:pPr>
                          <w:pStyle w:val="TableContents"/>
                          <w:jc w:val="both"/>
                          <w:rPr>
                            <w:bCs/>
                          </w:rPr>
                        </w:pPr>
                        <w:r w:rsidRPr="00BC3B69">
                          <w:t>Cena wywoławcza nieruchomości wynosiła:</w:t>
                        </w:r>
                        <w:r w:rsidRPr="00BC3B69">
                          <w:rPr>
                            <w:b/>
                            <w:bCs/>
                          </w:rPr>
                          <w:t xml:space="preserve"> </w:t>
                        </w:r>
                        <w:r w:rsidR="001540C7">
                          <w:rPr>
                            <w:bCs/>
                          </w:rPr>
                          <w:t>82 0</w:t>
                        </w:r>
                        <w:r w:rsidRPr="00BC3B69">
                          <w:rPr>
                            <w:bCs/>
                          </w:rPr>
                          <w:t xml:space="preserve">00,00 zł + 23 VAT od kwoty </w:t>
                        </w:r>
                        <w:r w:rsidR="001540C7">
                          <w:rPr>
                            <w:bCs/>
                          </w:rPr>
                          <w:t>350</w:t>
                        </w:r>
                        <w:r w:rsidRPr="00BC3B69">
                          <w:rPr>
                            <w:bCs/>
                          </w:rPr>
                          <w:t>,00 zł</w:t>
                        </w:r>
                        <w:r>
                          <w:rPr>
                            <w:bCs/>
                          </w:rPr>
                          <w:t>.</w:t>
                        </w:r>
                      </w:p>
                      <w:p w:rsidR="00BC3B69" w:rsidRPr="00BC3B69" w:rsidRDefault="00BC3B69" w:rsidP="00E87A96">
                        <w:pPr>
                          <w:pStyle w:val="TableContents"/>
                          <w:jc w:val="both"/>
                        </w:pPr>
                        <w:r w:rsidRPr="00BC3B69">
                          <w:t xml:space="preserve">Najwyższa cena osiągnięta w przetargu wynosi </w:t>
                        </w:r>
                        <w:r w:rsidR="001540C7">
                          <w:rPr>
                            <w:b/>
                          </w:rPr>
                          <w:t>82 820</w:t>
                        </w:r>
                        <w:r w:rsidRPr="00BC3B69">
                          <w:rPr>
                            <w:b/>
                          </w:rPr>
                          <w:t>,00zł. netto.</w:t>
                        </w:r>
                      </w:p>
                      <w:p w:rsidR="00BC3B69" w:rsidRPr="00BC3B69" w:rsidRDefault="00BC3B69" w:rsidP="00E87A96">
                        <w:pPr>
                          <w:pStyle w:val="TableContents"/>
                          <w:jc w:val="both"/>
                        </w:pPr>
                        <w:r w:rsidRPr="00BC3B69">
                          <w:t xml:space="preserve">Nabywcą nieruchomości zostali </w:t>
                        </w:r>
                        <w:r w:rsidR="001540C7">
                          <w:t>Michał i Agnieszka Aneta Fila</w:t>
                        </w:r>
                        <w:r w:rsidRPr="00BC3B69">
                          <w:t xml:space="preserve"> prowadzący działa</w:t>
                        </w:r>
                        <w:r w:rsidR="00CA6CD0">
                          <w:t>l</w:t>
                        </w:r>
                        <w:r w:rsidRPr="00BC3B69">
                          <w:t xml:space="preserve">ność gospodarczą </w:t>
                        </w:r>
                        <w:r w:rsidR="001540C7">
                          <w:t>pod nazwą IZOMOST z siedzibą w Pionkach przy ul. Fabrycznej 14</w:t>
                        </w:r>
                        <w:r w:rsidR="00CA6CD0">
                          <w:t>.</w:t>
                        </w:r>
                      </w:p>
                      <w:p w:rsidR="00BC3B69" w:rsidRPr="00BC3B69" w:rsidRDefault="00BC3B69" w:rsidP="00E87A96">
                        <w:pPr>
                          <w:pStyle w:val="TableContents"/>
                          <w:jc w:val="both"/>
                        </w:pPr>
                        <w:r w:rsidRPr="00BC3B69">
                          <w:t xml:space="preserve">Niniejszą informację podaje się do wiadomości publicznej na okres 7 dni, tj. od dnia </w:t>
                        </w:r>
                        <w:r w:rsidR="001540C7">
                          <w:t>22.01.2019</w:t>
                        </w:r>
                        <w:r w:rsidRPr="00BC3B69">
                          <w:t xml:space="preserve"> do dnia </w:t>
                        </w:r>
                        <w:r w:rsidR="001540C7">
                          <w:t>28.01.2019r</w:t>
                        </w:r>
                        <w:r w:rsidRPr="00BC3B69">
                          <w:t>. włącznie.</w:t>
                        </w:r>
                      </w:p>
                      <w:p w:rsidR="00BC3B69" w:rsidRPr="00BC3B69" w:rsidRDefault="00BC3B69" w:rsidP="00E87A96">
                        <w:pPr>
                          <w:pStyle w:val="TableContents"/>
                          <w:jc w:val="both"/>
                        </w:pPr>
                      </w:p>
                    </w:tc>
                  </w:tr>
                  <w:tr w:rsidR="00BC3B69" w:rsidRPr="00BC3B69" w:rsidTr="00E87A96">
                    <w:tc>
                      <w:tcPr>
                        <w:tcW w:w="9525" w:type="dxa"/>
                        <w:vAlign w:val="center"/>
                      </w:tcPr>
                      <w:p w:rsidR="00BC3B69" w:rsidRPr="00BC3B69" w:rsidRDefault="00BC3B69" w:rsidP="00E87A96">
                        <w:pPr>
                          <w:pStyle w:val="TableContents"/>
                          <w:jc w:val="center"/>
                          <w:rPr>
                            <w:b/>
                          </w:rPr>
                        </w:pPr>
                      </w:p>
                    </w:tc>
                  </w:tr>
                  <w:tr w:rsidR="00BC3B69" w:rsidRPr="00BC3B69" w:rsidTr="00E87A96">
                    <w:tc>
                      <w:tcPr>
                        <w:tcW w:w="9525" w:type="dxa"/>
                        <w:vAlign w:val="center"/>
                      </w:tcPr>
                      <w:p w:rsidR="00BC3B69" w:rsidRPr="00BC3B69" w:rsidRDefault="00BC3B69" w:rsidP="00E87A96">
                        <w:pPr>
                          <w:pStyle w:val="TableContents"/>
                          <w:jc w:val="right"/>
                          <w:rPr>
                            <w:b/>
                          </w:rPr>
                        </w:pPr>
                        <w:r w:rsidRPr="00BC3B69">
                          <w:rPr>
                            <w:b/>
                          </w:rPr>
                          <w:t>Burmistrz Miasta Pionki</w:t>
                        </w:r>
                      </w:p>
                    </w:tc>
                  </w:tr>
                </w:tbl>
                <w:p w:rsidR="00BC3B69" w:rsidRPr="00BC3B69" w:rsidRDefault="00BC3B69" w:rsidP="001540C7">
                  <w:pPr>
                    <w:pStyle w:val="TableContents"/>
                    <w:jc w:val="right"/>
                  </w:pPr>
                </w:p>
              </w:tc>
            </w:tr>
            <w:tr w:rsidR="00CA6CD0" w:rsidRPr="00BC3B69" w:rsidTr="00E87A96">
              <w:tc>
                <w:tcPr>
                  <w:tcW w:w="9638" w:type="dxa"/>
                </w:tcPr>
                <w:p w:rsidR="00CA6CD0" w:rsidRPr="00BC3B69" w:rsidRDefault="004B6459" w:rsidP="00A064B7">
                  <w:pPr>
                    <w:pStyle w:val="TableContents"/>
                  </w:pPr>
                  <w:r>
                    <w:t xml:space="preserve">                                                                                                                     </w:t>
                  </w:r>
                  <w:r w:rsidR="00140C8F">
                    <w:t>/-/ Robert Kowalczyk</w:t>
                  </w:r>
                  <w:bookmarkStart w:id="0" w:name="_GoBack"/>
                  <w:bookmarkEnd w:id="0"/>
                </w:p>
              </w:tc>
            </w:tr>
            <w:tr w:rsidR="00CA6CD0" w:rsidRPr="00BC3B69" w:rsidTr="00E87A96">
              <w:tc>
                <w:tcPr>
                  <w:tcW w:w="9638" w:type="dxa"/>
                </w:tcPr>
                <w:p w:rsidR="00CA6CD0" w:rsidRPr="00BC3B69" w:rsidRDefault="00CA6CD0" w:rsidP="00E87A96">
                  <w:pPr>
                    <w:pStyle w:val="TableContents"/>
                  </w:pPr>
                </w:p>
              </w:tc>
            </w:tr>
            <w:tr w:rsidR="004B6459" w:rsidRPr="00BC3B69" w:rsidTr="00E87A96">
              <w:tc>
                <w:tcPr>
                  <w:tcW w:w="9638" w:type="dxa"/>
                </w:tcPr>
                <w:p w:rsidR="004B6459" w:rsidRPr="00BC3B69" w:rsidRDefault="004B6459" w:rsidP="00E87A96">
                  <w:pPr>
                    <w:pStyle w:val="TableContents"/>
                  </w:pPr>
                </w:p>
              </w:tc>
            </w:tr>
          </w:tbl>
          <w:p w:rsidR="00BC3B69" w:rsidRPr="00BC3B69" w:rsidRDefault="00BC3B69" w:rsidP="00E87A96">
            <w:pPr>
              <w:pStyle w:val="TableContents"/>
            </w:pPr>
          </w:p>
        </w:tc>
      </w:tr>
    </w:tbl>
    <w:p w:rsidR="00017BB9" w:rsidRDefault="00017BB9" w:rsidP="00017BB9">
      <w:pPr>
        <w:pStyle w:val="Standard"/>
        <w:jc w:val="both"/>
        <w:rPr>
          <w:sz w:val="22"/>
          <w:szCs w:val="22"/>
        </w:rPr>
      </w:pPr>
      <w:r w:rsidRPr="004523EE">
        <w:rPr>
          <w:sz w:val="22"/>
          <w:szCs w:val="22"/>
        </w:rPr>
        <w:t xml:space="preserve">Pionki, dnia </w:t>
      </w:r>
      <w:r w:rsidR="00A064B7">
        <w:rPr>
          <w:sz w:val="22"/>
          <w:szCs w:val="22"/>
        </w:rPr>
        <w:t>22</w:t>
      </w:r>
      <w:r w:rsidR="001540C7">
        <w:rPr>
          <w:sz w:val="22"/>
          <w:szCs w:val="22"/>
        </w:rPr>
        <w:t>.01.2019r.</w:t>
      </w:r>
      <w:r w:rsidRPr="004523EE">
        <w:rPr>
          <w:sz w:val="22"/>
          <w:szCs w:val="22"/>
        </w:rPr>
        <w:t>.</w:t>
      </w:r>
    </w:p>
    <w:p w:rsidR="00BC3B69" w:rsidRPr="004523EE" w:rsidRDefault="00BC3B69">
      <w:pPr>
        <w:pStyle w:val="Standard"/>
        <w:jc w:val="both"/>
        <w:rPr>
          <w:sz w:val="22"/>
          <w:szCs w:val="22"/>
        </w:rPr>
      </w:pPr>
    </w:p>
    <w:sectPr w:rsidR="00BC3B69" w:rsidRPr="004523EE"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40C7" w:rsidRDefault="001540C7">
      <w:r>
        <w:separator/>
      </w:r>
    </w:p>
  </w:endnote>
  <w:endnote w:type="continuationSeparator" w:id="0">
    <w:p w:rsidR="001540C7" w:rsidRDefault="001540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tarSymbol, 'Arial Unicode MS'">
    <w:charset w:val="0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40C7" w:rsidRDefault="001540C7">
      <w:r>
        <w:rPr>
          <w:color w:val="000000"/>
        </w:rPr>
        <w:ptab w:relativeTo="margin" w:alignment="center" w:leader="none"/>
      </w:r>
    </w:p>
  </w:footnote>
  <w:footnote w:type="continuationSeparator" w:id="0">
    <w:p w:rsidR="001540C7" w:rsidRDefault="001540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CA60B0"/>
    <w:multiLevelType w:val="multilevel"/>
    <w:tmpl w:val="F098B1E8"/>
    <w:styleLink w:val="WW8Num1"/>
    <w:lvl w:ilvl="0">
      <w:numFmt w:val="bullet"/>
      <w:lvlText w:val=""/>
      <w:lvlJc w:val="left"/>
      <w:pPr>
        <w:ind w:left="720" w:hanging="360"/>
      </w:pPr>
      <w:rPr>
        <w:rFonts w:ascii="Wingdings" w:hAnsi="Wingdings" w:cs="StarSymbol, 'Arial Unicode MS'"/>
        <w:sz w:val="18"/>
        <w:szCs w:val="18"/>
      </w:rPr>
    </w:lvl>
    <w:lvl w:ilvl="1">
      <w:numFmt w:val="bullet"/>
      <w:lvlText w:val=""/>
      <w:lvlJc w:val="left"/>
      <w:pPr>
        <w:ind w:left="1080" w:hanging="360"/>
      </w:pPr>
      <w:rPr>
        <w:rFonts w:ascii="Wingdings 2" w:hAnsi="Wingdings 2" w:cs="StarSymbol, 'Arial Unicode MS'"/>
        <w:sz w:val="18"/>
        <w:szCs w:val="18"/>
      </w:rPr>
    </w:lvl>
    <w:lvl w:ilvl="2">
      <w:numFmt w:val="bullet"/>
      <w:lvlText w:val="■"/>
      <w:lvlJc w:val="left"/>
      <w:pPr>
        <w:ind w:left="144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3">
      <w:numFmt w:val="bullet"/>
      <w:lvlText w:val=""/>
      <w:lvlJc w:val="left"/>
      <w:pPr>
        <w:ind w:left="1800" w:hanging="360"/>
      </w:pPr>
      <w:rPr>
        <w:rFonts w:ascii="Wingdings" w:hAnsi="Wingdings" w:cs="StarSymbol, 'Arial Unicode MS'"/>
        <w:sz w:val="18"/>
        <w:szCs w:val="18"/>
      </w:rPr>
    </w:lvl>
    <w:lvl w:ilvl="4">
      <w:numFmt w:val="bullet"/>
      <w:lvlText w:val=""/>
      <w:lvlJc w:val="left"/>
      <w:pPr>
        <w:ind w:left="2160" w:hanging="360"/>
      </w:pPr>
      <w:rPr>
        <w:rFonts w:ascii="Wingdings 2" w:hAnsi="Wingdings 2" w:cs="StarSymbol, 'Arial Unicode MS'"/>
        <w:sz w:val="18"/>
        <w:szCs w:val="18"/>
      </w:rPr>
    </w:lvl>
    <w:lvl w:ilvl="5">
      <w:numFmt w:val="bullet"/>
      <w:lvlText w:val="■"/>
      <w:lvlJc w:val="left"/>
      <w:pPr>
        <w:ind w:left="252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6">
      <w:numFmt w:val="bullet"/>
      <w:lvlText w:val=""/>
      <w:lvlJc w:val="left"/>
      <w:pPr>
        <w:ind w:left="2880" w:hanging="360"/>
      </w:pPr>
      <w:rPr>
        <w:rFonts w:ascii="Wingdings" w:hAnsi="Wingdings" w:cs="StarSymbol, 'Arial Unicode MS'"/>
        <w:sz w:val="18"/>
        <w:szCs w:val="18"/>
      </w:rPr>
    </w:lvl>
    <w:lvl w:ilvl="7">
      <w:numFmt w:val="bullet"/>
      <w:lvlText w:val=""/>
      <w:lvlJc w:val="left"/>
      <w:pPr>
        <w:ind w:left="3240" w:hanging="360"/>
      </w:pPr>
      <w:rPr>
        <w:rFonts w:ascii="Wingdings 2" w:hAnsi="Wingdings 2" w:cs="StarSymbol, 'Arial Unicode MS'"/>
        <w:sz w:val="18"/>
        <w:szCs w:val="18"/>
      </w:rPr>
    </w:lvl>
    <w:lvl w:ilvl="8">
      <w:numFmt w:val="bullet"/>
      <w:lvlText w:val="■"/>
      <w:lvlJc w:val="left"/>
      <w:pPr>
        <w:ind w:left="3600" w:hanging="360"/>
      </w:pPr>
      <w:rPr>
        <w:rFonts w:ascii="StarSymbol, 'Arial Unicode MS'" w:hAnsi="StarSymbol, 'Arial Unicode MS'" w:cs="StarSymbol, 'Arial Unicode MS'"/>
        <w:sz w:val="18"/>
        <w:szCs w:val="18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5AF8"/>
    <w:rsid w:val="00017BB9"/>
    <w:rsid w:val="000E6CA7"/>
    <w:rsid w:val="00140C8F"/>
    <w:rsid w:val="001540C7"/>
    <w:rsid w:val="001D4D74"/>
    <w:rsid w:val="002A0468"/>
    <w:rsid w:val="004523EE"/>
    <w:rsid w:val="004B6459"/>
    <w:rsid w:val="00510E30"/>
    <w:rsid w:val="00711AA0"/>
    <w:rsid w:val="007A4077"/>
    <w:rsid w:val="009832B8"/>
    <w:rsid w:val="00A064B7"/>
    <w:rsid w:val="00A96250"/>
    <w:rsid w:val="00BC3B69"/>
    <w:rsid w:val="00CA6CD0"/>
    <w:rsid w:val="00CF6A60"/>
    <w:rsid w:val="00D55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0E85E4-E5F2-423D-BAB7-50DA20F75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Lucida Sans Unicode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StrongEmphasis">
    <w:name w:val="Strong Emphasis"/>
    <w:rPr>
      <w:b/>
      <w:bCs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WW8Num1z0">
    <w:name w:val="WW8Num1z0"/>
    <w:rPr>
      <w:rFonts w:ascii="Wingdings" w:eastAsia="Wingdings" w:hAnsi="Wingdings" w:cs="StarSymbol, 'Arial Unicode MS'"/>
      <w:sz w:val="18"/>
      <w:szCs w:val="18"/>
    </w:rPr>
  </w:style>
  <w:style w:type="character" w:customStyle="1" w:styleId="WW8Num1z1">
    <w:name w:val="WW8Num1z1"/>
    <w:rPr>
      <w:rFonts w:ascii="Wingdings 2" w:eastAsia="Wingdings 2" w:hAnsi="Wingdings 2" w:cs="StarSymbol, 'Arial Unicode MS'"/>
      <w:sz w:val="18"/>
      <w:szCs w:val="18"/>
    </w:rPr>
  </w:style>
  <w:style w:type="character" w:customStyle="1" w:styleId="WW8Num1z2">
    <w:name w:val="WW8Num1z2"/>
    <w:rPr>
      <w:rFonts w:ascii="StarSymbol, 'Arial Unicode MS'" w:eastAsia="StarSymbol, 'Arial Unicode MS'" w:hAnsi="StarSymbol, 'Arial Unicode MS'" w:cs="StarSymbol, 'Arial Unicode MS'"/>
      <w:sz w:val="18"/>
      <w:szCs w:val="18"/>
    </w:rPr>
  </w:style>
  <w:style w:type="numbering" w:customStyle="1" w:styleId="WW8Num1">
    <w:name w:val="WW8Num1"/>
    <w:basedOn w:val="Bezlisty"/>
    <w:pPr>
      <w:numPr>
        <w:numId w:val="1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D4D74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D4D74"/>
    <w:rPr>
      <w:rFonts w:ascii="Segoe UI" w:hAnsi="Segoe UI"/>
      <w:sz w:val="18"/>
      <w:szCs w:val="16"/>
    </w:rPr>
  </w:style>
  <w:style w:type="paragraph" w:customStyle="1" w:styleId="Standarduser">
    <w:name w:val="Standard (user)"/>
    <w:rsid w:val="004523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313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Wójcik</dc:creator>
  <cp:lastModifiedBy>Justyna Wójcik</cp:lastModifiedBy>
  <cp:revision>3</cp:revision>
  <cp:lastPrinted>2019-01-14T11:01:00Z</cp:lastPrinted>
  <dcterms:created xsi:type="dcterms:W3CDTF">2019-01-14T09:57:00Z</dcterms:created>
  <dcterms:modified xsi:type="dcterms:W3CDTF">2019-01-25T14:26:00Z</dcterms:modified>
</cp:coreProperties>
</file>