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920" w:rsidRDefault="00D61EDF">
      <w:pPr>
        <w:pStyle w:val="Standard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Wykaz nieruchomości stanowiącej własność Gminy Miasta Pionki przeznaczonej do  </w:t>
      </w:r>
      <w:r w:rsidR="00797042">
        <w:rPr>
          <w:b/>
          <w:bCs/>
          <w:sz w:val="26"/>
          <w:szCs w:val="26"/>
        </w:rPr>
        <w:t>zbycia w drodze bezprzetargowej</w:t>
      </w:r>
    </w:p>
    <w:p w:rsidR="002D09E1" w:rsidRDefault="002D09E1">
      <w:pPr>
        <w:pStyle w:val="Standard"/>
        <w:jc w:val="center"/>
        <w:rPr>
          <w:b/>
          <w:bCs/>
          <w:sz w:val="26"/>
          <w:szCs w:val="26"/>
        </w:rPr>
      </w:pPr>
    </w:p>
    <w:p w:rsidR="00654920" w:rsidRDefault="00D61EDF">
      <w:pPr>
        <w:pStyle w:val="Standard"/>
        <w:jc w:val="both"/>
      </w:pPr>
      <w:r>
        <w:t>Na podstawie art. 35 ust. 1 i 2 ustawy z dnia 21 sierpnia 1997r. o gospodarce nie</w:t>
      </w:r>
      <w:r w:rsidR="007305C6">
        <w:t>ruchomościami (tj. Dz. U. z 2018r. Poz.121</w:t>
      </w:r>
      <w:r>
        <w:t xml:space="preserve"> ze zm) oraz </w:t>
      </w:r>
      <w:r w:rsidR="00797042">
        <w:t>Uchwały Rady Miasta Pionki nr LXII/450/2018 z dnia 27.06.2018r.</w:t>
      </w:r>
      <w:r>
        <w:t xml:space="preserve">, Burmistrz Miasta Pionki podaje do publicznej wiadomości wykaz nieruchomości przeznaczonej do </w:t>
      </w:r>
      <w:r w:rsidR="00797042">
        <w:t xml:space="preserve">zbycia                              w drodze bezprzetargowej w celu wniesienia wkładu niepieniężnego do spółki. </w:t>
      </w:r>
    </w:p>
    <w:tbl>
      <w:tblPr>
        <w:tblW w:w="1525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5"/>
        <w:gridCol w:w="992"/>
        <w:gridCol w:w="1134"/>
        <w:gridCol w:w="5588"/>
        <w:gridCol w:w="3342"/>
        <w:gridCol w:w="1418"/>
        <w:gridCol w:w="1363"/>
      </w:tblGrid>
      <w:tr w:rsidR="00654920" w:rsidTr="000C699D"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Położenie nieruchomości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Nr działki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Pow. działki</w:t>
            </w:r>
          </w:p>
        </w:tc>
        <w:tc>
          <w:tcPr>
            <w:tcW w:w="5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Opis nieruchomości</w:t>
            </w:r>
          </w:p>
        </w:tc>
        <w:tc>
          <w:tcPr>
            <w:tcW w:w="3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Przeznaczenie nieruchomości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Pr="000C699D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 w:rsidRPr="000C699D">
              <w:rPr>
                <w:sz w:val="21"/>
                <w:szCs w:val="21"/>
              </w:rPr>
              <w:t>Cena nieruchomości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Informacje dodatkowe</w:t>
            </w:r>
          </w:p>
        </w:tc>
      </w:tr>
      <w:tr w:rsidR="00654920" w:rsidTr="000C699D">
        <w:tc>
          <w:tcPr>
            <w:tcW w:w="1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 w:rsidP="00797042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Pionki                         ul. </w:t>
            </w:r>
            <w:r w:rsidR="00797042">
              <w:rPr>
                <w:sz w:val="21"/>
                <w:szCs w:val="21"/>
              </w:rPr>
              <w:t>Zakładowa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797042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1464/448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797042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0,6467</w:t>
            </w:r>
            <w:r w:rsidR="00D61EDF">
              <w:rPr>
                <w:sz w:val="21"/>
                <w:szCs w:val="21"/>
              </w:rPr>
              <w:t xml:space="preserve"> ha</w:t>
            </w:r>
          </w:p>
        </w:tc>
        <w:tc>
          <w:tcPr>
            <w:tcW w:w="558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042" w:rsidRDefault="00797042" w:rsidP="00797042">
            <w:pPr>
              <w:pStyle w:val="Standard"/>
              <w:jc w:val="both"/>
            </w:pPr>
            <w:r>
              <w:rPr>
                <w:sz w:val="22"/>
                <w:szCs w:val="22"/>
              </w:rPr>
              <w:t>Przedmiotem zbycia jest prawo użytkowania wieczystego nieruchomości stanowi</w:t>
            </w:r>
            <w:r w:rsidR="000C699D">
              <w:rPr>
                <w:sz w:val="22"/>
                <w:szCs w:val="22"/>
              </w:rPr>
              <w:t>ącej dz. nr 1464/448 zabudowaną</w:t>
            </w:r>
          </w:p>
          <w:p w:rsidR="00797042" w:rsidRDefault="00797042" w:rsidP="00797042">
            <w:pPr>
              <w:pStyle w:val="Standard"/>
              <w:jc w:val="both"/>
            </w:pPr>
            <w:r>
              <w:rPr>
                <w:sz w:val="22"/>
                <w:szCs w:val="22"/>
              </w:rPr>
              <w:t>budynkami : biurowo-produkcyjno- magazynowym E-93</w:t>
            </w:r>
            <w:r w:rsidR="000C699D">
              <w:rPr>
                <w:sz w:val="22"/>
                <w:szCs w:val="22"/>
              </w:rPr>
              <w:t xml:space="preserve">                         o pow. uż</w:t>
            </w:r>
            <w:r>
              <w:rPr>
                <w:sz w:val="22"/>
                <w:szCs w:val="22"/>
              </w:rPr>
              <w:t>yt. 597,84m</w:t>
            </w:r>
            <w:r>
              <w:rPr>
                <w:sz w:val="22"/>
                <w:szCs w:val="22"/>
                <w:vertAlign w:val="superscript"/>
              </w:rPr>
              <w:t xml:space="preserve">2 </w:t>
            </w:r>
            <w:r>
              <w:rPr>
                <w:sz w:val="22"/>
                <w:szCs w:val="22"/>
              </w:rPr>
              <w:t xml:space="preserve">, </w:t>
            </w:r>
            <w:r w:rsidR="000C699D">
              <w:rPr>
                <w:sz w:val="22"/>
                <w:szCs w:val="22"/>
              </w:rPr>
              <w:t xml:space="preserve">produkcyjno-magazynowym </w:t>
            </w:r>
            <w:r>
              <w:rPr>
                <w:sz w:val="22"/>
                <w:szCs w:val="22"/>
              </w:rPr>
              <w:t xml:space="preserve">E-90 </w:t>
            </w:r>
            <w:r w:rsidR="000C699D">
              <w:rPr>
                <w:sz w:val="22"/>
                <w:szCs w:val="22"/>
              </w:rPr>
              <w:t xml:space="preserve">                      </w:t>
            </w:r>
            <w:r>
              <w:rPr>
                <w:sz w:val="22"/>
                <w:szCs w:val="22"/>
              </w:rPr>
              <w:t>o pow. użyt. 369,25m</w:t>
            </w:r>
            <w:r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 xml:space="preserve">, </w:t>
            </w:r>
            <w:r w:rsidR="000C699D">
              <w:rPr>
                <w:sz w:val="22"/>
                <w:szCs w:val="22"/>
              </w:rPr>
              <w:t xml:space="preserve">produkcyjno-magazynowym </w:t>
            </w:r>
            <w:r>
              <w:rPr>
                <w:sz w:val="22"/>
                <w:szCs w:val="22"/>
              </w:rPr>
              <w:t xml:space="preserve">E-92 </w:t>
            </w:r>
            <w:r w:rsidR="000C699D">
              <w:rPr>
                <w:sz w:val="22"/>
                <w:szCs w:val="22"/>
              </w:rPr>
              <w:t xml:space="preserve">                     </w:t>
            </w:r>
            <w:r>
              <w:rPr>
                <w:sz w:val="22"/>
                <w:szCs w:val="22"/>
              </w:rPr>
              <w:t xml:space="preserve">o łącznej </w:t>
            </w:r>
            <w:r w:rsidR="000C699D">
              <w:rPr>
                <w:sz w:val="22"/>
                <w:szCs w:val="22"/>
              </w:rPr>
              <w:t>pow. uż</w:t>
            </w:r>
            <w:r>
              <w:rPr>
                <w:sz w:val="22"/>
                <w:szCs w:val="22"/>
              </w:rPr>
              <w:t>ytk. 448,91m</w:t>
            </w:r>
            <w:r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 xml:space="preserve"> oraz budynkiem produkcyjno-magazynowym </w:t>
            </w:r>
            <w:r w:rsidR="000C699D">
              <w:rPr>
                <w:sz w:val="22"/>
                <w:szCs w:val="22"/>
              </w:rPr>
              <w:t xml:space="preserve"> o pow. uż</w:t>
            </w:r>
            <w:r>
              <w:rPr>
                <w:sz w:val="22"/>
                <w:szCs w:val="22"/>
              </w:rPr>
              <w:t>yt. 629</w:t>
            </w:r>
            <w:r w:rsidR="000C699D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63m</w:t>
            </w:r>
            <w:r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 xml:space="preserve"> Działka </w:t>
            </w:r>
            <w:r w:rsidR="006C391E">
              <w:rPr>
                <w:sz w:val="22"/>
                <w:szCs w:val="22"/>
              </w:rPr>
              <w:t xml:space="preserve">                                                 </w:t>
            </w:r>
            <w:r w:rsidR="000C699D">
              <w:rPr>
                <w:sz w:val="22"/>
                <w:szCs w:val="22"/>
              </w:rPr>
              <w:t xml:space="preserve">o nieregularnym kształcie, nieogrodzona. </w:t>
            </w:r>
            <w:r>
              <w:rPr>
                <w:sz w:val="22"/>
                <w:szCs w:val="22"/>
              </w:rPr>
              <w:t xml:space="preserve">Nieruchomość posiada dostęp do sieci wodociągowej,  kanalizacyjnej  </w:t>
            </w:r>
            <w:r w:rsidR="000C699D">
              <w:rPr>
                <w:sz w:val="22"/>
                <w:szCs w:val="22"/>
              </w:rPr>
              <w:t xml:space="preserve">                               energetycznej</w:t>
            </w:r>
            <w:r w:rsidR="002D09E1">
              <w:rPr>
                <w:sz w:val="22"/>
                <w:szCs w:val="22"/>
              </w:rPr>
              <w:t xml:space="preserve"> i centralnego ogrzewania.</w:t>
            </w:r>
          </w:p>
          <w:p w:rsidR="000C699D" w:rsidRDefault="00797042" w:rsidP="00797042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Dla nieruchomości Sąd Rejonowy w Kozienicac</w:t>
            </w:r>
            <w:r w:rsidR="000C699D">
              <w:rPr>
                <w:sz w:val="22"/>
                <w:szCs w:val="22"/>
              </w:rPr>
              <w:t>h V  Wydział Ksiąg Wieczystych prowadzi księgę wieczystą</w:t>
            </w:r>
            <w:r w:rsidR="002D09E1">
              <w:rPr>
                <w:sz w:val="22"/>
                <w:szCs w:val="22"/>
              </w:rPr>
              <w:t xml:space="preserve">                                            </w:t>
            </w:r>
            <w:r>
              <w:rPr>
                <w:sz w:val="22"/>
                <w:szCs w:val="22"/>
              </w:rPr>
              <w:t>nr RA2Z/00008104/2</w:t>
            </w:r>
            <w:r w:rsidR="000C699D">
              <w:rPr>
                <w:sz w:val="22"/>
                <w:szCs w:val="22"/>
              </w:rPr>
              <w:t>.</w:t>
            </w:r>
          </w:p>
          <w:p w:rsidR="00797042" w:rsidRPr="002D09E1" w:rsidRDefault="000C699D" w:rsidP="000C699D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Zbycie nieruchomości następuje wraz z udziałem 13/10000 części w prawie użytkowania wieczystego dz. nr 1464/31, </w:t>
            </w:r>
            <w:r w:rsidR="006C391E">
              <w:rPr>
                <w:sz w:val="22"/>
                <w:szCs w:val="22"/>
              </w:rPr>
              <w:t xml:space="preserve">                     </w:t>
            </w:r>
            <w:r>
              <w:rPr>
                <w:sz w:val="22"/>
                <w:szCs w:val="22"/>
              </w:rPr>
              <w:t>nr 1464/103, nr 1464/126, nr 1464/16, nr 1464/163 stanowiących drogi wewnętrzne.</w:t>
            </w:r>
            <w:r w:rsidR="006C391E">
              <w:rPr>
                <w:sz w:val="22"/>
                <w:szCs w:val="22"/>
              </w:rPr>
              <w:t xml:space="preserve"> (KW nr</w:t>
            </w:r>
            <w:r w:rsidR="002D09E1">
              <w:rPr>
                <w:sz w:val="22"/>
                <w:szCs w:val="22"/>
              </w:rPr>
              <w:t xml:space="preserve"> </w:t>
            </w:r>
            <w:r w:rsidR="002D09E1" w:rsidRPr="002D09E1">
              <w:rPr>
                <w:bCs/>
                <w:sz w:val="22"/>
                <w:szCs w:val="22"/>
              </w:rPr>
              <w:t>KW Nr</w:t>
            </w:r>
            <w:r w:rsidR="002D09E1" w:rsidRPr="002D09E1">
              <w:rPr>
                <w:sz w:val="22"/>
                <w:szCs w:val="22"/>
              </w:rPr>
              <w:t xml:space="preserve"> </w:t>
            </w:r>
            <w:r w:rsidR="002D09E1" w:rsidRPr="002D09E1">
              <w:rPr>
                <w:bCs/>
                <w:sz w:val="22"/>
                <w:szCs w:val="22"/>
              </w:rPr>
              <w:t>RA2Z/00008243/8, RA2Z/00011849/0, RA2Z/00010632/9, RA2Z/00008244/5, RA2Z/00008180/8</w:t>
            </w:r>
            <w:r w:rsidR="002D09E1">
              <w:rPr>
                <w:bCs/>
                <w:sz w:val="22"/>
                <w:szCs w:val="22"/>
              </w:rPr>
              <w:t>)</w:t>
            </w:r>
          </w:p>
          <w:p w:rsidR="00654920" w:rsidRDefault="00654920" w:rsidP="000C699D">
            <w:pPr>
              <w:pStyle w:val="Standard"/>
              <w:jc w:val="both"/>
              <w:rPr>
                <w:sz w:val="22"/>
                <w:szCs w:val="22"/>
              </w:rPr>
            </w:pPr>
          </w:p>
        </w:tc>
        <w:tc>
          <w:tcPr>
            <w:tcW w:w="334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C699D" w:rsidRDefault="000C699D" w:rsidP="000C699D">
            <w:pPr>
              <w:pStyle w:val="Standard"/>
              <w:jc w:val="both"/>
            </w:pPr>
            <w:r>
              <w:rPr>
                <w:b/>
                <w:bCs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ereny: przemysłowe B.14-P.ZL – przemysł wyrobów specjalnych, przemysł i składy. Funkcją uzupełniającą są lasy o charakterze klimatycznym, izolacyjnym   i gospodarczym</w:t>
            </w:r>
          </w:p>
          <w:p w:rsidR="00654920" w:rsidRDefault="00654920">
            <w:pPr>
              <w:pStyle w:val="TableContents"/>
              <w:jc w:val="both"/>
              <w:rPr>
                <w:sz w:val="21"/>
                <w:szCs w:val="21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Pr="000C699D" w:rsidRDefault="00797042">
            <w:pPr>
              <w:pStyle w:val="TableContents"/>
              <w:jc w:val="both"/>
              <w:rPr>
                <w:b/>
                <w:sz w:val="21"/>
                <w:szCs w:val="21"/>
              </w:rPr>
            </w:pPr>
            <w:r w:rsidRPr="000C699D">
              <w:rPr>
                <w:b/>
                <w:sz w:val="21"/>
                <w:szCs w:val="21"/>
              </w:rPr>
              <w:t>692 000,00</w:t>
            </w:r>
            <w:r w:rsidR="002D09E1">
              <w:rPr>
                <w:b/>
                <w:sz w:val="21"/>
                <w:szCs w:val="21"/>
              </w:rPr>
              <w:t xml:space="preserve"> zł. netto</w:t>
            </w:r>
          </w:p>
          <w:p w:rsidR="00654920" w:rsidRDefault="00301D53" w:rsidP="002D09E1">
            <w:pPr>
              <w:pStyle w:val="TableContents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3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Nabywca ponosi koszty notarialne</w:t>
            </w:r>
            <w:r w:rsidR="00301D53">
              <w:rPr>
                <w:sz w:val="21"/>
                <w:szCs w:val="21"/>
              </w:rPr>
              <w:t xml:space="preserve">. </w:t>
            </w:r>
          </w:p>
          <w:p w:rsidR="00654920" w:rsidRDefault="00654920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:rsidR="00654920" w:rsidRDefault="00654920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:rsidR="00654920" w:rsidRDefault="00654920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:rsidR="00654920" w:rsidRDefault="00654920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:rsidR="00654920" w:rsidRDefault="00654920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:rsidR="00654920" w:rsidRDefault="00654920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</w:tbl>
    <w:p w:rsidR="00654920" w:rsidRDefault="00654920">
      <w:pPr>
        <w:pStyle w:val="Standard"/>
        <w:jc w:val="both"/>
      </w:pPr>
    </w:p>
    <w:p w:rsidR="00654920" w:rsidRDefault="00D61EDF">
      <w:pPr>
        <w:pStyle w:val="Standard"/>
        <w:jc w:val="both"/>
      </w:pPr>
      <w:r>
        <w:t xml:space="preserve">Wykaz niniejszy podaje się do publicznej wiadomości na okres 21 dni tj. od dnia </w:t>
      </w:r>
      <w:r w:rsidR="002D09E1">
        <w:rPr>
          <w:b/>
          <w:bCs/>
        </w:rPr>
        <w:t>06</w:t>
      </w:r>
      <w:r w:rsidR="0055108A">
        <w:rPr>
          <w:b/>
          <w:bCs/>
        </w:rPr>
        <w:t>.07</w:t>
      </w:r>
      <w:r w:rsidR="007305C6">
        <w:rPr>
          <w:b/>
          <w:bCs/>
        </w:rPr>
        <w:t>.2018</w:t>
      </w:r>
      <w:r>
        <w:rPr>
          <w:b/>
          <w:bCs/>
        </w:rPr>
        <w:t xml:space="preserve">r.  do dnia  </w:t>
      </w:r>
      <w:r w:rsidR="002D09E1">
        <w:rPr>
          <w:b/>
          <w:bCs/>
        </w:rPr>
        <w:t>26</w:t>
      </w:r>
      <w:r w:rsidR="00AA7AE0">
        <w:rPr>
          <w:b/>
          <w:bCs/>
        </w:rPr>
        <w:t>.07.2018r</w:t>
      </w:r>
      <w:r>
        <w:rPr>
          <w:b/>
          <w:bCs/>
        </w:rPr>
        <w:t>.</w:t>
      </w:r>
      <w:r w:rsidR="006C391E">
        <w:rPr>
          <w:b/>
          <w:bCs/>
        </w:rPr>
        <w:t xml:space="preserve"> </w:t>
      </w:r>
      <w:r>
        <w:t xml:space="preserve">włącznie poprzez wywieszenie na tablicy ogłoszeń w Urzędzie Miasta Pionki oraz zamieszczenie na stronie internetowej www. </w:t>
      </w:r>
      <w:r>
        <w:rPr>
          <w:u w:val="single"/>
        </w:rPr>
        <w:t>bip.pionki.pl.</w:t>
      </w:r>
    </w:p>
    <w:p w:rsidR="00654920" w:rsidRDefault="00D61EDF">
      <w:pPr>
        <w:pStyle w:val="Standard"/>
        <w:jc w:val="both"/>
      </w:pPr>
      <w:r>
        <w:t>Pierwszeństwo w nabyciu ww. nieruchomości przysługuje osobom wymienionym w art. 34 ust. 1 pkt 1 i 2 powołanej wyżej ustawy, pod warunkiem złożenia przez te osoby wniosku o nabycie w terminie 6 tygodni od dnia wywieszenia niniejszego wykazu.</w:t>
      </w:r>
    </w:p>
    <w:p w:rsidR="00654920" w:rsidRDefault="00D61EDF">
      <w:pPr>
        <w:pStyle w:val="Standard"/>
        <w:jc w:val="both"/>
      </w:pPr>
      <w:r>
        <w:t>Szczegółowe informacje na temat nieruchomości można uzyskać w siedzibie Urzędu Miasta Pionki ul. Jana Pawła II nr 15 lub telefonicznie 0 48 341 42 16</w:t>
      </w:r>
    </w:p>
    <w:p w:rsidR="00654920" w:rsidRDefault="00654920">
      <w:pPr>
        <w:pStyle w:val="Standard"/>
        <w:jc w:val="both"/>
      </w:pPr>
    </w:p>
    <w:p w:rsidR="00654920" w:rsidRDefault="00D61EDF">
      <w:pPr>
        <w:pStyle w:val="Standard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BURMISTRZ MIASTA PIONKI</w:t>
      </w:r>
    </w:p>
    <w:p w:rsidR="00654920" w:rsidRDefault="00D61EDF">
      <w:pPr>
        <w:pStyle w:val="Standard"/>
        <w:jc w:val="both"/>
      </w:pPr>
      <w:r>
        <w:t xml:space="preserve">Pionki, dnia </w:t>
      </w:r>
      <w:r w:rsidR="00797042">
        <w:t>04.07</w:t>
      </w:r>
      <w:r w:rsidR="00AA7AE0">
        <w:t>.2018</w:t>
      </w:r>
      <w:r>
        <w:t>r.</w:t>
      </w:r>
      <w:r w:rsidR="00301D53">
        <w:tab/>
      </w:r>
      <w:r w:rsidR="00301D53">
        <w:tab/>
      </w:r>
      <w:r w:rsidR="00301D53">
        <w:tab/>
      </w:r>
      <w:r w:rsidR="00301D53">
        <w:tab/>
      </w:r>
      <w:r w:rsidR="00301D53">
        <w:tab/>
      </w:r>
      <w:r w:rsidR="00301D53">
        <w:tab/>
      </w:r>
      <w:r w:rsidR="00301D53">
        <w:tab/>
      </w:r>
      <w:r w:rsidR="00301D53">
        <w:tab/>
      </w:r>
      <w:r w:rsidR="00301D53">
        <w:tab/>
      </w:r>
      <w:r w:rsidR="00301D53">
        <w:tab/>
      </w:r>
      <w:r w:rsidR="00301D53">
        <w:tab/>
      </w:r>
      <w:r w:rsidR="00301D53">
        <w:tab/>
      </w:r>
      <w:r w:rsidR="00301D53">
        <w:tab/>
      </w:r>
      <w:r w:rsidR="00CC7029">
        <w:t>/-/ Romuald Zawodnik</w:t>
      </w:r>
      <w:bookmarkStart w:id="0" w:name="_GoBack"/>
      <w:bookmarkEnd w:id="0"/>
    </w:p>
    <w:sectPr w:rsidR="00654920" w:rsidSect="00D61EDF">
      <w:pgSz w:w="16838" w:h="11906" w:orient="landscape"/>
      <w:pgMar w:top="907" w:right="794" w:bottom="851" w:left="79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7042" w:rsidRDefault="00797042">
      <w:r>
        <w:separator/>
      </w:r>
    </w:p>
  </w:endnote>
  <w:endnote w:type="continuationSeparator" w:id="0">
    <w:p w:rsidR="00797042" w:rsidRDefault="00797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tarSymbol, 'Arial Unicode MS'"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7042" w:rsidRDefault="00797042">
      <w:r>
        <w:rPr>
          <w:color w:val="000000"/>
        </w:rPr>
        <w:separator/>
      </w:r>
    </w:p>
  </w:footnote>
  <w:footnote w:type="continuationSeparator" w:id="0">
    <w:p w:rsidR="00797042" w:rsidRDefault="007970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920"/>
    <w:rsid w:val="000C699D"/>
    <w:rsid w:val="002D09E1"/>
    <w:rsid w:val="00301D53"/>
    <w:rsid w:val="0055108A"/>
    <w:rsid w:val="00654920"/>
    <w:rsid w:val="006C391E"/>
    <w:rsid w:val="007305C6"/>
    <w:rsid w:val="00797042"/>
    <w:rsid w:val="00AA7AE0"/>
    <w:rsid w:val="00C6543E"/>
    <w:rsid w:val="00C86B2B"/>
    <w:rsid w:val="00CC7029"/>
    <w:rsid w:val="00D6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0000F6-20B4-4FF5-86B5-CEE034436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BulletSymbols">
    <w:name w:val="Bullet Symbols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1EDF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1EDF"/>
    <w:rPr>
      <w:rFonts w:ascii="Segoe UI" w:hAnsi="Segoe UI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404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Wójcik</dc:creator>
  <cp:lastModifiedBy>Justyna Wójcik</cp:lastModifiedBy>
  <cp:revision>2</cp:revision>
  <cp:lastPrinted>2018-07-05T09:30:00Z</cp:lastPrinted>
  <dcterms:created xsi:type="dcterms:W3CDTF">2018-07-04T06:34:00Z</dcterms:created>
  <dcterms:modified xsi:type="dcterms:W3CDTF">2018-07-05T09:30:00Z</dcterms:modified>
</cp:coreProperties>
</file>