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D3121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UCHWAŁA Nr LVII/407/2018</w:t>
      </w:r>
    </w:p>
    <w:p w14:paraId="7B02A483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RADY MIASTA PIONKI</w:t>
      </w:r>
    </w:p>
    <w:p w14:paraId="2F6E3A84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z dnia 27 marca 2018 roku</w:t>
      </w:r>
    </w:p>
    <w:p w14:paraId="32C7966C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DE2771D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w sprawie zmiany Wieloletniej Prognozy Finansowej na lata 2018 - 2030</w:t>
      </w:r>
    </w:p>
    <w:p w14:paraId="6400711E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0008716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F4AFBC9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sz w:val="20"/>
          <w:szCs w:val="20"/>
        </w:rPr>
        <w:t xml:space="preserve">Na podstawie art. 226, art. 227, art. 228, art. 230 ust. 6 ustawy z dnia 27 sierpnia 2009 r. o finansach publicznych (tekst jednolity Dz. U. z 2017 r., poz. 2077) </w:t>
      </w:r>
    </w:p>
    <w:p w14:paraId="6AAA089D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0"/>
          <w:szCs w:val="20"/>
        </w:rPr>
      </w:pPr>
    </w:p>
    <w:p w14:paraId="18195850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5DB068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RADA MIASTA PIONKI</w:t>
      </w:r>
    </w:p>
    <w:p w14:paraId="68455A39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>uchwala, co następuje:</w:t>
      </w:r>
    </w:p>
    <w:p w14:paraId="47A331BF" w14:textId="77777777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B83B96" w14:textId="77777777" w:rsidR="00BC0B3E" w:rsidRPr="00BC0B3E" w:rsidRDefault="00BC0B3E" w:rsidP="00BC0B3E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D2C31B" w14:textId="4BD2A9A2" w:rsidR="00BC0B3E" w:rsidRPr="00BC0B3E" w:rsidRDefault="00BC0B3E" w:rsidP="00BC0B3E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sz w:val="20"/>
          <w:szCs w:val="20"/>
        </w:rPr>
        <w:tab/>
      </w:r>
      <w:r w:rsidRPr="00BC0B3E">
        <w:rPr>
          <w:rFonts w:ascii="Times New Roman" w:hAnsi="Times New Roman" w:cs="Times New Roman"/>
          <w:b/>
          <w:bCs/>
          <w:sz w:val="20"/>
          <w:szCs w:val="20"/>
        </w:rPr>
        <w:t>§ 1.</w:t>
      </w:r>
      <w:r w:rsidRPr="00BC0B3E">
        <w:rPr>
          <w:rFonts w:ascii="Times New Roman" w:hAnsi="Times New Roman" w:cs="Times New Roman"/>
          <w:sz w:val="20"/>
          <w:szCs w:val="20"/>
        </w:rPr>
        <w:t xml:space="preserve"> W uchwale Rady Miasta Pionki Nr LII/37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BC0B3E">
        <w:rPr>
          <w:rFonts w:ascii="Times New Roman" w:hAnsi="Times New Roman" w:cs="Times New Roman"/>
          <w:sz w:val="20"/>
          <w:szCs w:val="20"/>
        </w:rPr>
        <w:t xml:space="preserve">/2017 z dnia 15 grudnia 2017 r. w sprawie Wieloletniej Prognozy Finansowej na lata 2018-2030  </w:t>
      </w:r>
    </w:p>
    <w:p w14:paraId="7893C5F0" w14:textId="65D0DF1F" w:rsidR="00BC0B3E" w:rsidRPr="00BC0B3E" w:rsidRDefault="00BC0B3E" w:rsidP="00BC0B3E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sz w:val="20"/>
          <w:szCs w:val="20"/>
        </w:rPr>
        <w:t>- załącznik Nr 1 do Uchwały otrzymuje brzmienie określone w załączniku Nr 1 do niniejszej uchwał</w:t>
      </w:r>
      <w:r>
        <w:rPr>
          <w:rFonts w:ascii="Times New Roman" w:hAnsi="Times New Roman" w:cs="Times New Roman"/>
          <w:sz w:val="20"/>
          <w:szCs w:val="20"/>
        </w:rPr>
        <w:t>y,</w:t>
      </w:r>
    </w:p>
    <w:p w14:paraId="581D6DF0" w14:textId="77777777" w:rsidR="00BC0B3E" w:rsidRPr="00BC0B3E" w:rsidRDefault="00BC0B3E" w:rsidP="00BC0B3E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sz w:val="20"/>
          <w:szCs w:val="20"/>
        </w:rPr>
        <w:t>- załącznik Nr 2 do Uchwały otrzymuje brzmienie określone w załączniku Nr 2 do niniejszej uchwały.</w:t>
      </w:r>
    </w:p>
    <w:p w14:paraId="7C0F83CC" w14:textId="77777777" w:rsidR="00BC0B3E" w:rsidRPr="00BC0B3E" w:rsidRDefault="00BC0B3E" w:rsidP="00BC0B3E">
      <w:pPr>
        <w:widowControl w:val="0"/>
        <w:tabs>
          <w:tab w:val="left" w:pos="45"/>
          <w:tab w:val="left" w:pos="106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4033B9" w14:textId="77777777" w:rsidR="00BC0B3E" w:rsidRPr="00BC0B3E" w:rsidRDefault="00BC0B3E" w:rsidP="00BC0B3E">
      <w:pPr>
        <w:widowControl w:val="0"/>
        <w:tabs>
          <w:tab w:val="left" w:pos="45"/>
          <w:tab w:val="left" w:pos="106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sz w:val="20"/>
          <w:szCs w:val="20"/>
        </w:rPr>
        <w:tab/>
      </w:r>
      <w:r w:rsidRPr="00BC0B3E">
        <w:rPr>
          <w:rFonts w:ascii="Times New Roman" w:hAnsi="Times New Roman" w:cs="Times New Roman"/>
          <w:b/>
          <w:bCs/>
          <w:sz w:val="20"/>
          <w:szCs w:val="20"/>
        </w:rPr>
        <w:t>§ 2.</w:t>
      </w:r>
      <w:r w:rsidRPr="00BC0B3E">
        <w:rPr>
          <w:rFonts w:ascii="Times New Roman" w:hAnsi="Times New Roman" w:cs="Times New Roman"/>
          <w:sz w:val="20"/>
          <w:szCs w:val="20"/>
        </w:rPr>
        <w:t xml:space="preserve"> Wykonanie uchwały powierza się Burmistrzowi Miasta Pionki.</w:t>
      </w:r>
    </w:p>
    <w:p w14:paraId="0C0D41E9" w14:textId="77777777" w:rsidR="00BC0B3E" w:rsidRPr="00BC0B3E" w:rsidRDefault="00BC0B3E" w:rsidP="00BC0B3E">
      <w:pPr>
        <w:widowControl w:val="0"/>
        <w:tabs>
          <w:tab w:val="left" w:pos="45"/>
          <w:tab w:val="left" w:pos="106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3A64B4D" w14:textId="77777777" w:rsidR="00BC0B3E" w:rsidRPr="00BC0B3E" w:rsidRDefault="00BC0B3E" w:rsidP="00BC0B3E">
      <w:pPr>
        <w:widowControl w:val="0"/>
        <w:tabs>
          <w:tab w:val="left" w:pos="45"/>
          <w:tab w:val="left" w:pos="106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0"/>
          <w:szCs w:val="20"/>
        </w:rPr>
      </w:pPr>
    </w:p>
    <w:p w14:paraId="4DA3CA00" w14:textId="49782480" w:rsid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0B3E">
        <w:rPr>
          <w:rFonts w:ascii="Times New Roman" w:hAnsi="Times New Roman" w:cs="Times New Roman"/>
          <w:b/>
          <w:bCs/>
          <w:sz w:val="20"/>
          <w:szCs w:val="20"/>
        </w:rPr>
        <w:t xml:space="preserve"> § 3.</w:t>
      </w:r>
      <w:r w:rsidRPr="00BC0B3E">
        <w:rPr>
          <w:rFonts w:ascii="Times New Roman" w:hAnsi="Times New Roman" w:cs="Times New Roman"/>
          <w:sz w:val="20"/>
          <w:szCs w:val="20"/>
        </w:rPr>
        <w:t xml:space="preserve"> Uchwała wchodzi w życie z dniem podjęcia.   </w:t>
      </w:r>
    </w:p>
    <w:p w14:paraId="211D191F" w14:textId="74596CD6" w:rsidR="004808F5" w:rsidRDefault="004808F5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B13EE3" w14:textId="1BC648BC" w:rsidR="004808F5" w:rsidRDefault="004808F5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1FC97" w14:textId="77777777" w:rsidR="004808F5" w:rsidRDefault="004808F5" w:rsidP="004808F5">
      <w:pPr>
        <w:pStyle w:val="Standard"/>
        <w:jc w:val="both"/>
      </w:pPr>
    </w:p>
    <w:p w14:paraId="2DB3EBB9" w14:textId="77777777" w:rsidR="004808F5" w:rsidRDefault="004808F5" w:rsidP="004808F5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C10872D" wp14:editId="511EC979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524182D" wp14:editId="74C03B6E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A66DAE4" w14:textId="77777777" w:rsidR="004808F5" w:rsidRDefault="004808F5" w:rsidP="004808F5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06E84FFF" w14:textId="77777777" w:rsidR="004808F5" w:rsidRDefault="004808F5" w:rsidP="004808F5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14:paraId="1951A415" w14:textId="77777777" w:rsidR="004808F5" w:rsidRDefault="004808F5" w:rsidP="004808F5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14:paraId="20E1059A" w14:textId="77777777" w:rsidR="004808F5" w:rsidRDefault="004808F5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1C8AB3" w14:textId="7101DC20" w:rsidR="004808F5" w:rsidRDefault="004808F5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66B56D" w14:textId="77777777" w:rsidR="004808F5" w:rsidRPr="00BC0B3E" w:rsidRDefault="004808F5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8933C0" w14:textId="4A8EF211" w:rsidR="00BC0B3E" w:rsidRPr="00BC0B3E" w:rsidRDefault="00BC0B3E" w:rsidP="00BC0B3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2268E1" w14:textId="77777777" w:rsidR="001D7400" w:rsidRDefault="001D7400"/>
    <w:sectPr w:rsidR="001D7400" w:rsidSect="00566B2D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00"/>
    <w:rsid w:val="001D7400"/>
    <w:rsid w:val="004808F5"/>
    <w:rsid w:val="00BC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D9306BE"/>
  <w15:chartTrackingRefBased/>
  <w15:docId w15:val="{B7CFFAD2-520F-423B-B854-40225925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808F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Kobylarczyk</dc:creator>
  <cp:keywords/>
  <dc:description/>
  <cp:lastModifiedBy>Beata Michalska</cp:lastModifiedBy>
  <cp:revision>3</cp:revision>
  <dcterms:created xsi:type="dcterms:W3CDTF">2018-03-30T11:24:00Z</dcterms:created>
  <dcterms:modified xsi:type="dcterms:W3CDTF">2018-04-12T12:29:00Z</dcterms:modified>
</cp:coreProperties>
</file>