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DAB" w:rsidRPr="0013516D" w:rsidRDefault="00727844">
      <w:pPr>
        <w:spacing w:before="146" w:after="0"/>
        <w:jc w:val="center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 xml:space="preserve">UCHWAŁA Nr </w:t>
      </w:r>
      <w:r w:rsidR="009F600B">
        <w:rPr>
          <w:rFonts w:ascii="Calibri" w:hAnsi="Calibri"/>
          <w:b/>
          <w:color w:val="000000"/>
          <w:sz w:val="24"/>
          <w:szCs w:val="24"/>
        </w:rPr>
        <w:t>LVII/40</w:t>
      </w:r>
      <w:r w:rsidR="004B24CC">
        <w:rPr>
          <w:rFonts w:ascii="Calibri" w:hAnsi="Calibri"/>
          <w:b/>
          <w:color w:val="000000"/>
          <w:sz w:val="24"/>
          <w:szCs w:val="24"/>
        </w:rPr>
        <w:t>3</w:t>
      </w:r>
      <w:r w:rsidR="009F600B">
        <w:rPr>
          <w:rFonts w:ascii="Calibri" w:hAnsi="Calibri"/>
          <w:b/>
          <w:color w:val="000000"/>
          <w:sz w:val="24"/>
          <w:szCs w:val="24"/>
        </w:rPr>
        <w:t>/2018</w:t>
      </w:r>
    </w:p>
    <w:p w:rsidR="00FF1DAB" w:rsidRPr="0013516D" w:rsidRDefault="00727844">
      <w:pPr>
        <w:spacing w:after="0"/>
        <w:jc w:val="center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>RADY MI</w:t>
      </w:r>
      <w:r w:rsidR="0013516D" w:rsidRPr="0013516D">
        <w:rPr>
          <w:rFonts w:ascii="Calibri" w:hAnsi="Calibri"/>
          <w:b/>
          <w:color w:val="000000"/>
          <w:sz w:val="24"/>
          <w:szCs w:val="24"/>
        </w:rPr>
        <w:t>IASTA PIONKI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 </w:t>
      </w:r>
    </w:p>
    <w:p w:rsidR="009F600B" w:rsidRDefault="009F600B" w:rsidP="009F600B">
      <w:pPr>
        <w:spacing w:before="80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 dnia 27 marca 2018 roku</w:t>
      </w:r>
    </w:p>
    <w:p w:rsidR="000D6E10" w:rsidRDefault="00727844" w:rsidP="000D6E10">
      <w:pPr>
        <w:spacing w:before="8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>w sprawie ustalenia stawki opłaty za pojemnik o określonej pojemności</w:t>
      </w:r>
      <w:r w:rsidR="00B33396">
        <w:rPr>
          <w:rFonts w:ascii="Calibri" w:hAnsi="Calibri"/>
          <w:b/>
          <w:color w:val="000000"/>
          <w:sz w:val="24"/>
          <w:szCs w:val="24"/>
        </w:rPr>
        <w:t xml:space="preserve"> odbierany z nieruchomości niezamieszkałej</w:t>
      </w:r>
      <w:r w:rsidR="0013516D">
        <w:rPr>
          <w:rFonts w:ascii="Calibri" w:hAnsi="Calibri"/>
          <w:b/>
          <w:color w:val="000000"/>
          <w:sz w:val="24"/>
          <w:szCs w:val="24"/>
        </w:rPr>
        <w:t xml:space="preserve"> oraz wysokości opłaty</w:t>
      </w:r>
      <w:r w:rsidR="00E06E38">
        <w:rPr>
          <w:rFonts w:ascii="Calibri" w:hAnsi="Calibri"/>
          <w:b/>
          <w:color w:val="000000"/>
          <w:sz w:val="24"/>
          <w:szCs w:val="24"/>
        </w:rPr>
        <w:t xml:space="preserve"> zryczałtowanej za odbiór odpadów</w:t>
      </w:r>
      <w:r w:rsidR="00B33396">
        <w:rPr>
          <w:rFonts w:ascii="Calibri" w:hAnsi="Calibri"/>
          <w:b/>
          <w:color w:val="000000"/>
          <w:sz w:val="24"/>
          <w:szCs w:val="24"/>
        </w:rPr>
        <w:t xml:space="preserve"> komunalnych</w:t>
      </w:r>
      <w:r w:rsidR="00E06E38">
        <w:rPr>
          <w:rFonts w:ascii="Calibri" w:hAnsi="Calibri"/>
          <w:b/>
          <w:color w:val="000000"/>
          <w:sz w:val="24"/>
          <w:szCs w:val="24"/>
        </w:rPr>
        <w:t xml:space="preserve"> odbieranych z </w:t>
      </w:r>
      <w:r w:rsidR="0013516D">
        <w:rPr>
          <w:rFonts w:ascii="Calibri" w:hAnsi="Calibri"/>
          <w:b/>
          <w:color w:val="000000"/>
          <w:sz w:val="24"/>
          <w:szCs w:val="24"/>
        </w:rPr>
        <w:t xml:space="preserve"> nieruchomości rekr</w:t>
      </w:r>
      <w:r w:rsidR="000F7122">
        <w:rPr>
          <w:rFonts w:ascii="Calibri" w:hAnsi="Calibri"/>
          <w:b/>
          <w:color w:val="000000"/>
          <w:sz w:val="24"/>
          <w:szCs w:val="24"/>
        </w:rPr>
        <w:t>e</w:t>
      </w:r>
      <w:r w:rsidR="0013516D">
        <w:rPr>
          <w:rFonts w:ascii="Calibri" w:hAnsi="Calibri"/>
          <w:b/>
          <w:color w:val="000000"/>
          <w:sz w:val="24"/>
          <w:szCs w:val="24"/>
        </w:rPr>
        <w:t>acyjnych</w:t>
      </w:r>
      <w:bookmarkStart w:id="0" w:name="_GoBack"/>
      <w:bookmarkEnd w:id="0"/>
    </w:p>
    <w:p w:rsidR="000D6E10" w:rsidRDefault="000D6E10" w:rsidP="000D6E10">
      <w:pPr>
        <w:spacing w:before="8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3516D" w:rsidRDefault="009041D1" w:rsidP="00E06E38">
      <w:pPr>
        <w:spacing w:before="120" w:after="120"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color w:val="000000"/>
          <w:sz w:val="24"/>
          <w:szCs w:val="24"/>
        </w:rPr>
        <w:t>Na podstawie</w:t>
      </w:r>
      <w:r>
        <w:rPr>
          <w:rFonts w:ascii="Calibri" w:hAnsi="Calibri"/>
          <w:color w:val="000000"/>
          <w:sz w:val="24"/>
          <w:szCs w:val="24"/>
        </w:rPr>
        <w:t xml:space="preserve"> </w:t>
      </w:r>
      <w:hyperlink r:id="rId5" w:anchor="/document/16793509?unitId=art(18)ust(2)pkt(15)&amp;cm=DOCUMENT" w:history="1">
        <w:r w:rsidRPr="00F163DA">
          <w:rPr>
            <w:rFonts w:ascii="Calibri" w:hAnsi="Calibri"/>
            <w:color w:val="000000"/>
            <w:sz w:val="24"/>
            <w:szCs w:val="24"/>
          </w:rPr>
          <w:t>art. 18 ust. 2 pkt 15</w:t>
        </w:r>
      </w:hyperlink>
      <w:r w:rsidRPr="00F163DA">
        <w:rPr>
          <w:rFonts w:ascii="Calibri" w:hAnsi="Calibri"/>
          <w:color w:val="000000"/>
          <w:sz w:val="24"/>
          <w:szCs w:val="24"/>
        </w:rPr>
        <w:t xml:space="preserve">, </w:t>
      </w:r>
      <w:hyperlink r:id="rId6" w:anchor="/document/16793509?unitId=art(40)ust(1)&amp;cm=DOCUMENT" w:history="1">
        <w:r w:rsidRPr="00F163DA">
          <w:rPr>
            <w:rFonts w:ascii="Calibri" w:hAnsi="Calibri"/>
            <w:color w:val="000000"/>
            <w:sz w:val="24"/>
            <w:szCs w:val="24"/>
          </w:rPr>
          <w:t>art. 40 ust. 1</w:t>
        </w:r>
      </w:hyperlink>
      <w:r w:rsidRPr="00F163DA">
        <w:rPr>
          <w:rFonts w:ascii="Calibri" w:hAnsi="Calibri"/>
          <w:color w:val="000000"/>
          <w:sz w:val="24"/>
          <w:szCs w:val="24"/>
        </w:rPr>
        <w:t xml:space="preserve"> i </w:t>
      </w:r>
      <w:hyperlink r:id="rId7" w:anchor="/document/16793509?unitId=art(41)ust(1)&amp;cm=DOCUMENT" w:history="1">
        <w:r w:rsidRPr="00F163DA">
          <w:rPr>
            <w:rFonts w:ascii="Calibri" w:hAnsi="Calibri"/>
            <w:color w:val="000000"/>
            <w:sz w:val="24"/>
            <w:szCs w:val="24"/>
          </w:rPr>
          <w:t>art. 41 ust. 1</w:t>
        </w:r>
      </w:hyperlink>
      <w:r w:rsidRPr="00F163DA">
        <w:rPr>
          <w:rFonts w:ascii="Calibri" w:hAnsi="Calibri"/>
          <w:color w:val="000000"/>
          <w:sz w:val="24"/>
          <w:szCs w:val="24"/>
        </w:rPr>
        <w:t xml:space="preserve"> ustawy z dnia 8 marca 1990 r.</w:t>
      </w:r>
      <w:r w:rsidRPr="009F600B">
        <w:rPr>
          <w:rFonts w:ascii="Calibri" w:hAnsi="Calibri"/>
          <w:i/>
          <w:color w:val="000000"/>
          <w:sz w:val="24"/>
          <w:szCs w:val="24"/>
        </w:rPr>
        <w:t xml:space="preserve"> o samorządzie gmin</w:t>
      </w:r>
      <w:r w:rsidR="002426C9" w:rsidRPr="009F600B">
        <w:rPr>
          <w:rFonts w:ascii="Calibri" w:hAnsi="Calibri"/>
          <w:i/>
          <w:color w:val="000000"/>
          <w:sz w:val="24"/>
          <w:szCs w:val="24"/>
        </w:rPr>
        <w:t xml:space="preserve">nym </w:t>
      </w:r>
      <w:r w:rsidR="002426C9">
        <w:rPr>
          <w:rFonts w:ascii="Calibri" w:hAnsi="Calibri"/>
          <w:color w:val="000000"/>
          <w:sz w:val="24"/>
          <w:szCs w:val="24"/>
        </w:rPr>
        <w:t>(Dz. U. z 2017 r. poz. 1875 ze zm.</w:t>
      </w:r>
      <w:r w:rsidRPr="00F163DA">
        <w:rPr>
          <w:rFonts w:ascii="Calibri" w:hAnsi="Calibri"/>
          <w:color w:val="000000"/>
          <w:sz w:val="24"/>
          <w:szCs w:val="24"/>
        </w:rPr>
        <w:t>)</w:t>
      </w:r>
      <w:r>
        <w:rPr>
          <w:rFonts w:ascii="Calibri" w:hAnsi="Calibri"/>
          <w:color w:val="000000"/>
          <w:sz w:val="24"/>
          <w:szCs w:val="24"/>
        </w:rPr>
        <w:t>,</w:t>
      </w:r>
      <w:r w:rsidRPr="00F163DA">
        <w:rPr>
          <w:rFonts w:ascii="Calibri" w:hAnsi="Calibri"/>
          <w:color w:val="000000"/>
          <w:sz w:val="24"/>
          <w:szCs w:val="24"/>
        </w:rPr>
        <w:t xml:space="preserve"> </w:t>
      </w:r>
      <w:r w:rsidRPr="0013516D">
        <w:rPr>
          <w:rFonts w:ascii="Calibri" w:hAnsi="Calibri"/>
          <w:color w:val="000000"/>
          <w:sz w:val="24"/>
          <w:szCs w:val="24"/>
        </w:rPr>
        <w:t xml:space="preserve"> 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 </w:t>
      </w:r>
      <w:r w:rsidR="00727844" w:rsidRPr="0013516D">
        <w:rPr>
          <w:rFonts w:ascii="Calibri" w:hAnsi="Calibri"/>
          <w:color w:val="1B1B1B"/>
          <w:sz w:val="24"/>
          <w:szCs w:val="24"/>
        </w:rPr>
        <w:t>art. 6k ust. 1</w:t>
      </w:r>
      <w:r w:rsidR="0013516D">
        <w:rPr>
          <w:rFonts w:ascii="Calibri" w:hAnsi="Calibri"/>
          <w:color w:val="1B1B1B"/>
          <w:sz w:val="24"/>
          <w:szCs w:val="24"/>
        </w:rPr>
        <w:t xml:space="preserve"> pkt 2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 oraz </w:t>
      </w:r>
      <w:r w:rsidR="00727844" w:rsidRPr="0013516D">
        <w:rPr>
          <w:rFonts w:ascii="Calibri" w:hAnsi="Calibri"/>
          <w:color w:val="1B1B1B"/>
          <w:sz w:val="24"/>
          <w:szCs w:val="24"/>
        </w:rPr>
        <w:t>art. 6j ust. 3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, </w:t>
      </w:r>
      <w:r w:rsidR="00727844" w:rsidRPr="0013516D">
        <w:rPr>
          <w:rFonts w:ascii="Calibri" w:hAnsi="Calibri"/>
          <w:color w:val="1B1B1B"/>
          <w:sz w:val="24"/>
          <w:szCs w:val="24"/>
        </w:rPr>
        <w:t>ust. 3b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 i </w:t>
      </w:r>
      <w:r w:rsidR="00727844" w:rsidRPr="0013516D">
        <w:rPr>
          <w:rFonts w:ascii="Calibri" w:hAnsi="Calibri"/>
          <w:color w:val="1B1B1B"/>
          <w:sz w:val="24"/>
          <w:szCs w:val="24"/>
        </w:rPr>
        <w:t>ust. 3c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 ustawy z dnia 13 września 1996 r. </w:t>
      </w:r>
      <w:r w:rsidR="00727844" w:rsidRPr="009F600B">
        <w:rPr>
          <w:rFonts w:ascii="Calibri" w:hAnsi="Calibri"/>
          <w:i/>
          <w:color w:val="000000"/>
          <w:sz w:val="24"/>
          <w:szCs w:val="24"/>
        </w:rPr>
        <w:t>o utrzymaniu czystości i porządku w gminach</w:t>
      </w:r>
      <w:r w:rsidR="00727844" w:rsidRPr="0013516D">
        <w:rPr>
          <w:rFonts w:ascii="Calibri" w:hAnsi="Calibri"/>
          <w:color w:val="000000"/>
          <w:sz w:val="24"/>
          <w:szCs w:val="24"/>
        </w:rPr>
        <w:t xml:space="preserve"> (Dz. U. z 2017 r. poz. 1289 z</w:t>
      </w:r>
      <w:r w:rsidR="00B22DAC">
        <w:rPr>
          <w:rFonts w:ascii="Calibri" w:hAnsi="Calibri"/>
          <w:color w:val="000000"/>
          <w:sz w:val="24"/>
          <w:szCs w:val="24"/>
        </w:rPr>
        <w:t xml:space="preserve">e </w:t>
      </w:r>
      <w:r w:rsidR="00727844" w:rsidRPr="0013516D">
        <w:rPr>
          <w:rFonts w:ascii="Calibri" w:hAnsi="Calibri"/>
          <w:color w:val="000000"/>
          <w:sz w:val="24"/>
          <w:szCs w:val="24"/>
        </w:rPr>
        <w:t>zm.)</w:t>
      </w:r>
    </w:p>
    <w:p w:rsidR="00FF1DAB" w:rsidRPr="0013516D" w:rsidRDefault="00727844" w:rsidP="0013516D">
      <w:pPr>
        <w:spacing w:before="80" w:after="240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color w:val="000000"/>
          <w:sz w:val="24"/>
          <w:szCs w:val="24"/>
        </w:rPr>
        <w:t>Rada M</w:t>
      </w:r>
      <w:r w:rsidR="0013516D">
        <w:rPr>
          <w:rFonts w:ascii="Calibri" w:hAnsi="Calibri"/>
          <w:color w:val="000000"/>
          <w:sz w:val="24"/>
          <w:szCs w:val="24"/>
        </w:rPr>
        <w:t xml:space="preserve">iasta Pionki </w:t>
      </w:r>
      <w:r w:rsidRPr="0013516D">
        <w:rPr>
          <w:rFonts w:ascii="Calibri" w:hAnsi="Calibri"/>
          <w:color w:val="000000"/>
          <w:sz w:val="24"/>
          <w:szCs w:val="24"/>
        </w:rPr>
        <w:t>uchwala, co następuje:</w:t>
      </w:r>
    </w:p>
    <w:p w:rsidR="009F600B" w:rsidRPr="0013516D" w:rsidRDefault="009F600B" w:rsidP="009F600B">
      <w:pPr>
        <w:spacing w:before="100" w:beforeAutospacing="1" w:after="0"/>
        <w:rPr>
          <w:rFonts w:ascii="Calibri" w:hAnsi="Calibri"/>
        </w:rPr>
      </w:pPr>
      <w:r w:rsidRPr="0013516D">
        <w:rPr>
          <w:rFonts w:ascii="Calibri" w:hAnsi="Calibri"/>
          <w:b/>
          <w:color w:val="000000"/>
        </w:rPr>
        <w:t>§  1.</w:t>
      </w:r>
      <w:r w:rsidRPr="005E7CD6">
        <w:rPr>
          <w:rFonts w:ascii="Calibri" w:hAnsi="Calibri"/>
          <w:b/>
          <w:color w:val="000000"/>
        </w:rPr>
        <w:t>1.</w:t>
      </w:r>
      <w:r w:rsidRPr="0013516D">
        <w:rPr>
          <w:rFonts w:ascii="Calibri" w:hAnsi="Calibri"/>
          <w:b/>
          <w:color w:val="000000"/>
        </w:rPr>
        <w:t> </w:t>
      </w:r>
      <w:r w:rsidRPr="0013516D">
        <w:rPr>
          <w:rFonts w:ascii="Calibri" w:hAnsi="Calibri"/>
          <w:color w:val="000000"/>
        </w:rPr>
        <w:t>Ustala się stawkę za pojemnik</w:t>
      </w:r>
      <w:r>
        <w:rPr>
          <w:rFonts w:ascii="Calibri" w:hAnsi="Calibri"/>
          <w:color w:val="000000"/>
        </w:rPr>
        <w:t xml:space="preserve"> </w:t>
      </w:r>
      <w:r w:rsidRPr="0013516D">
        <w:rPr>
          <w:rFonts w:ascii="Calibri" w:hAnsi="Calibri"/>
          <w:color w:val="000000"/>
        </w:rPr>
        <w:t>dla nieruchomości niezamieszkałej, jeżeli odpady komunalne są zbierane i odbierane w sposób selektywny: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 w:rsidRPr="0013516D">
        <w:rPr>
          <w:rFonts w:ascii="Calibri" w:hAnsi="Calibri"/>
          <w:color w:val="000000"/>
        </w:rPr>
        <w:t xml:space="preserve">a) o pojemności </w:t>
      </w:r>
      <w:r>
        <w:rPr>
          <w:rFonts w:ascii="Calibri" w:hAnsi="Calibri"/>
          <w:color w:val="000000"/>
        </w:rPr>
        <w:t>110</w:t>
      </w:r>
      <w:r w:rsidRPr="0013516D">
        <w:rPr>
          <w:rFonts w:ascii="Calibri" w:hAnsi="Calibri"/>
          <w:color w:val="000000"/>
        </w:rPr>
        <w:t xml:space="preserve"> l - w wysokości 1</w:t>
      </w:r>
      <w:r>
        <w:rPr>
          <w:rFonts w:ascii="Calibri" w:hAnsi="Calibri"/>
          <w:color w:val="000000"/>
        </w:rPr>
        <w:t>2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Default="009F600B" w:rsidP="009F600B">
      <w:pPr>
        <w:spacing w:after="0"/>
        <w:rPr>
          <w:rFonts w:ascii="Calibri" w:hAnsi="Calibri"/>
          <w:color w:val="000000"/>
        </w:rPr>
      </w:pPr>
      <w:r w:rsidRPr="0013516D">
        <w:rPr>
          <w:rFonts w:ascii="Calibri" w:hAnsi="Calibri"/>
          <w:color w:val="000000"/>
        </w:rPr>
        <w:t xml:space="preserve">b) o pojemności 120 l - w wysokości </w:t>
      </w:r>
      <w:r>
        <w:rPr>
          <w:rFonts w:ascii="Calibri" w:hAnsi="Calibri"/>
          <w:color w:val="000000"/>
        </w:rPr>
        <w:t>12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c) </w:t>
      </w:r>
      <w:r w:rsidRPr="0013516D">
        <w:rPr>
          <w:rFonts w:ascii="Calibri" w:hAnsi="Calibri"/>
          <w:color w:val="000000"/>
        </w:rPr>
        <w:t xml:space="preserve">o pojemności </w:t>
      </w:r>
      <w:r>
        <w:rPr>
          <w:rFonts w:ascii="Calibri" w:hAnsi="Calibri"/>
          <w:color w:val="000000"/>
        </w:rPr>
        <w:t>180 l - w wysokości 17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d</w:t>
      </w:r>
      <w:r w:rsidRPr="0013516D">
        <w:rPr>
          <w:rFonts w:ascii="Calibri" w:hAnsi="Calibri"/>
          <w:color w:val="000000"/>
        </w:rPr>
        <w:t>) o p</w:t>
      </w:r>
      <w:r>
        <w:rPr>
          <w:rFonts w:ascii="Calibri" w:hAnsi="Calibri"/>
          <w:color w:val="000000"/>
        </w:rPr>
        <w:t>ojemności 240 l - w wysokości 22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e</w:t>
      </w:r>
      <w:r w:rsidRPr="0013516D">
        <w:rPr>
          <w:rFonts w:ascii="Calibri" w:hAnsi="Calibri"/>
          <w:color w:val="000000"/>
        </w:rPr>
        <w:t xml:space="preserve">) o pojemności 1 100 l - w wysokości </w:t>
      </w:r>
      <w:r>
        <w:rPr>
          <w:rFonts w:ascii="Calibri" w:hAnsi="Calibri"/>
          <w:color w:val="000000"/>
        </w:rPr>
        <w:t>96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f</w:t>
      </w:r>
      <w:r w:rsidRPr="0013516D">
        <w:rPr>
          <w:rFonts w:ascii="Calibri" w:hAnsi="Calibri"/>
          <w:color w:val="000000"/>
        </w:rPr>
        <w:t>) o poje</w:t>
      </w:r>
      <w:r>
        <w:rPr>
          <w:rFonts w:ascii="Calibri" w:hAnsi="Calibri"/>
          <w:color w:val="000000"/>
        </w:rPr>
        <w:t>mności 7 000 l - w wysokości 520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before="26" w:after="0"/>
        <w:rPr>
          <w:rFonts w:ascii="Calibri" w:hAnsi="Calibri"/>
        </w:rPr>
      </w:pPr>
      <w:r w:rsidRPr="0013516D">
        <w:rPr>
          <w:rFonts w:ascii="Calibri" w:hAnsi="Calibri"/>
          <w:b/>
          <w:color w:val="000000"/>
        </w:rPr>
        <w:t>2.</w:t>
      </w:r>
      <w:r w:rsidRPr="0013516D">
        <w:rPr>
          <w:rFonts w:ascii="Calibri" w:hAnsi="Calibri"/>
          <w:color w:val="000000"/>
        </w:rPr>
        <w:t>  Ustala się wyższą stawkę za pojemnik dla nieruchomości niezamieszkałej, jeżeli odpady komunalne nie są zbierane i odbierane w sposób selektywny: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 w:rsidRPr="0013516D">
        <w:rPr>
          <w:rFonts w:ascii="Calibri" w:hAnsi="Calibri"/>
          <w:color w:val="000000"/>
        </w:rPr>
        <w:t xml:space="preserve">a) o pojemności </w:t>
      </w:r>
      <w:r>
        <w:rPr>
          <w:rFonts w:ascii="Calibri" w:hAnsi="Calibri"/>
          <w:color w:val="000000"/>
        </w:rPr>
        <w:t>110</w:t>
      </w:r>
      <w:r w:rsidRPr="0013516D">
        <w:rPr>
          <w:rFonts w:ascii="Calibri" w:hAnsi="Calibri"/>
          <w:color w:val="000000"/>
        </w:rPr>
        <w:t xml:space="preserve"> l - w wysokości </w:t>
      </w:r>
      <w:r>
        <w:rPr>
          <w:rFonts w:ascii="Calibri" w:hAnsi="Calibri"/>
          <w:color w:val="000000"/>
        </w:rPr>
        <w:t>18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Default="009F600B" w:rsidP="009F600B">
      <w:pPr>
        <w:spacing w:after="0"/>
        <w:rPr>
          <w:rFonts w:ascii="Calibri" w:hAnsi="Calibri"/>
          <w:color w:val="000000"/>
        </w:rPr>
      </w:pPr>
      <w:r w:rsidRPr="0013516D">
        <w:rPr>
          <w:rFonts w:ascii="Calibri" w:hAnsi="Calibri"/>
          <w:color w:val="000000"/>
        </w:rPr>
        <w:t xml:space="preserve">b) o </w:t>
      </w:r>
      <w:r>
        <w:rPr>
          <w:rFonts w:ascii="Calibri" w:hAnsi="Calibri"/>
          <w:color w:val="000000"/>
        </w:rPr>
        <w:t>pojemności 120 l - w wysokości 18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c) </w:t>
      </w:r>
      <w:r w:rsidRPr="0013516D">
        <w:rPr>
          <w:rFonts w:ascii="Calibri" w:hAnsi="Calibri"/>
          <w:color w:val="000000"/>
        </w:rPr>
        <w:t xml:space="preserve">o pojemności </w:t>
      </w:r>
      <w:r>
        <w:rPr>
          <w:rFonts w:ascii="Calibri" w:hAnsi="Calibri"/>
          <w:color w:val="000000"/>
        </w:rPr>
        <w:t>180 l - w wysokości 25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d</w:t>
      </w:r>
      <w:r w:rsidRPr="0013516D">
        <w:rPr>
          <w:rFonts w:ascii="Calibri" w:hAnsi="Calibri"/>
          <w:color w:val="000000"/>
        </w:rPr>
        <w:t>) o p</w:t>
      </w:r>
      <w:r>
        <w:rPr>
          <w:rFonts w:ascii="Calibri" w:hAnsi="Calibri"/>
          <w:color w:val="000000"/>
        </w:rPr>
        <w:t>ojemności 240 l - w wysokości 33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e</w:t>
      </w:r>
      <w:r w:rsidRPr="0013516D">
        <w:rPr>
          <w:rFonts w:ascii="Calibri" w:hAnsi="Calibri"/>
          <w:color w:val="000000"/>
        </w:rPr>
        <w:t xml:space="preserve">) o pojemności 1 100 l - w wysokości </w:t>
      </w:r>
      <w:r>
        <w:rPr>
          <w:rFonts w:ascii="Calibri" w:hAnsi="Calibri"/>
          <w:color w:val="000000"/>
        </w:rPr>
        <w:t>144</w:t>
      </w:r>
      <w:r w:rsidRPr="0013516D">
        <w:rPr>
          <w:rFonts w:ascii="Calibri" w:hAnsi="Calibri"/>
          <w:color w:val="000000"/>
        </w:rPr>
        <w:t xml:space="preserve"> zł,</w:t>
      </w:r>
    </w:p>
    <w:p w:rsidR="009F600B" w:rsidRPr="0013516D" w:rsidRDefault="009F600B" w:rsidP="009F600B">
      <w:pPr>
        <w:spacing w:after="0"/>
        <w:rPr>
          <w:rFonts w:ascii="Calibri" w:hAnsi="Calibri"/>
        </w:rPr>
      </w:pPr>
      <w:r>
        <w:rPr>
          <w:rFonts w:ascii="Calibri" w:hAnsi="Calibri"/>
          <w:color w:val="000000"/>
        </w:rPr>
        <w:t>f</w:t>
      </w:r>
      <w:r w:rsidRPr="0013516D">
        <w:rPr>
          <w:rFonts w:ascii="Calibri" w:hAnsi="Calibri"/>
          <w:color w:val="000000"/>
        </w:rPr>
        <w:t xml:space="preserve">) o pojemności 7 000 l - w wysokości </w:t>
      </w:r>
      <w:r>
        <w:rPr>
          <w:rFonts w:ascii="Calibri" w:hAnsi="Calibri"/>
          <w:color w:val="000000"/>
        </w:rPr>
        <w:t>780 zł.</w:t>
      </w:r>
    </w:p>
    <w:p w:rsidR="00FF1DAB" w:rsidRDefault="00727844" w:rsidP="00434A97">
      <w:pPr>
        <w:spacing w:before="24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 xml:space="preserve">§  </w:t>
      </w:r>
      <w:r w:rsidR="00B33396">
        <w:rPr>
          <w:rFonts w:ascii="Calibri" w:hAnsi="Calibri"/>
          <w:b/>
          <w:color w:val="000000"/>
          <w:sz w:val="24"/>
          <w:szCs w:val="24"/>
        </w:rPr>
        <w:t>2</w:t>
      </w:r>
      <w:r w:rsidRPr="0013516D">
        <w:rPr>
          <w:rFonts w:ascii="Calibri" w:hAnsi="Calibri"/>
          <w:b/>
          <w:color w:val="000000"/>
          <w:sz w:val="24"/>
          <w:szCs w:val="24"/>
        </w:rPr>
        <w:t>.</w:t>
      </w:r>
      <w:r w:rsidRPr="0013516D">
        <w:rPr>
          <w:rFonts w:ascii="Calibri" w:hAnsi="Calibri"/>
          <w:color w:val="000000"/>
          <w:sz w:val="24"/>
          <w:szCs w:val="24"/>
        </w:rPr>
        <w:t xml:space="preserve">1.  Ustala się roczną ryczałtową stawkę opłaty za gospodarowanie odpadami komunalnymi od właścicieli nieruchomości, na których znajdują się domki letniskowe lub inne nieruchomości wykorzystywane na cele rekreacyjno-wypoczynkowe jedynie przez część roku, jeżeli odpady są zbierane w sposób selektywny w wysokości </w:t>
      </w:r>
      <w:r w:rsidR="0013516D">
        <w:rPr>
          <w:rFonts w:ascii="Calibri" w:hAnsi="Calibri"/>
          <w:color w:val="000000"/>
          <w:sz w:val="24"/>
          <w:szCs w:val="24"/>
        </w:rPr>
        <w:t>3</w:t>
      </w:r>
      <w:r w:rsidRPr="0013516D">
        <w:rPr>
          <w:rFonts w:ascii="Calibri" w:hAnsi="Calibri"/>
          <w:color w:val="000000"/>
          <w:sz w:val="24"/>
          <w:szCs w:val="24"/>
        </w:rPr>
        <w:t>0 zł za rok od domku letniskowego lub innej nieruchomości wykorzystywanej na cele rekreacyjno-wypoczynkowe.</w:t>
      </w:r>
    </w:p>
    <w:p w:rsidR="000D6E10" w:rsidRPr="0013516D" w:rsidRDefault="000D6E10" w:rsidP="00434A97">
      <w:pPr>
        <w:spacing w:before="240" w:after="0" w:line="240" w:lineRule="auto"/>
        <w:jc w:val="both"/>
        <w:rPr>
          <w:rFonts w:ascii="Calibri" w:hAnsi="Calibri"/>
          <w:sz w:val="24"/>
          <w:szCs w:val="24"/>
        </w:rPr>
      </w:pPr>
    </w:p>
    <w:p w:rsidR="00FF1DAB" w:rsidRDefault="00727844" w:rsidP="00434A97">
      <w:pPr>
        <w:spacing w:before="26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 w:rsidRPr="000F7122">
        <w:rPr>
          <w:rFonts w:ascii="Calibri" w:hAnsi="Calibri"/>
          <w:b/>
          <w:color w:val="000000"/>
          <w:sz w:val="24"/>
          <w:szCs w:val="24"/>
        </w:rPr>
        <w:t>2.</w:t>
      </w:r>
      <w:r w:rsidRPr="0013516D">
        <w:rPr>
          <w:rFonts w:ascii="Calibri" w:hAnsi="Calibri"/>
          <w:color w:val="000000"/>
          <w:sz w:val="24"/>
          <w:szCs w:val="24"/>
        </w:rPr>
        <w:t xml:space="preserve">  Ustala się wyższą roczną ryczałtową stawkę opłaty za gospodarowanie odpadami komunalnymi od właścicieli nieruchomości, na których znajdują się domki letniskowe lub inne nieruchomości wykorzystywane na cele rekreacyjno-wypoczynkowe jedynie przez część roku, jeżeli odpady nie są zbierane w sposób selektywny w wysokości </w:t>
      </w:r>
      <w:r w:rsidR="005E7CD6">
        <w:rPr>
          <w:rFonts w:ascii="Calibri" w:hAnsi="Calibri"/>
          <w:color w:val="000000"/>
          <w:sz w:val="24"/>
          <w:szCs w:val="24"/>
        </w:rPr>
        <w:t xml:space="preserve"> 5</w:t>
      </w:r>
      <w:r w:rsidRPr="0013516D">
        <w:rPr>
          <w:rFonts w:ascii="Calibri" w:hAnsi="Calibri"/>
          <w:color w:val="000000"/>
          <w:sz w:val="24"/>
          <w:szCs w:val="24"/>
        </w:rPr>
        <w:t>0 zł za rok od domku letniskowego lub innej nieruchomości wykorzystywanej na cele rekreacyjno-wypoczynkowe.</w:t>
      </w:r>
    </w:p>
    <w:p w:rsidR="000D6E10" w:rsidRDefault="000D6E10" w:rsidP="00434A97">
      <w:pPr>
        <w:spacing w:before="26" w:after="0" w:line="240" w:lineRule="auto"/>
        <w:jc w:val="both"/>
        <w:rPr>
          <w:rFonts w:ascii="Calibri" w:hAnsi="Calibri"/>
          <w:sz w:val="24"/>
          <w:szCs w:val="24"/>
        </w:rPr>
      </w:pPr>
    </w:p>
    <w:p w:rsidR="000D6E10" w:rsidRDefault="000D6E10" w:rsidP="00434A97">
      <w:pPr>
        <w:spacing w:before="26" w:after="0" w:line="240" w:lineRule="auto"/>
        <w:jc w:val="both"/>
        <w:rPr>
          <w:rFonts w:ascii="Calibri" w:hAnsi="Calibri"/>
          <w:sz w:val="24"/>
          <w:szCs w:val="24"/>
        </w:rPr>
      </w:pPr>
    </w:p>
    <w:p w:rsidR="000D6E10" w:rsidRPr="0013516D" w:rsidRDefault="000D6E10" w:rsidP="00434A97">
      <w:pPr>
        <w:spacing w:before="26" w:after="0" w:line="240" w:lineRule="auto"/>
        <w:jc w:val="both"/>
        <w:rPr>
          <w:rFonts w:ascii="Calibri" w:hAnsi="Calibri"/>
          <w:sz w:val="24"/>
          <w:szCs w:val="24"/>
        </w:rPr>
      </w:pPr>
    </w:p>
    <w:p w:rsidR="00FF1DAB" w:rsidRPr="0013516D" w:rsidRDefault="00727844" w:rsidP="00434A97">
      <w:pPr>
        <w:spacing w:before="240" w:after="240" w:line="240" w:lineRule="auto"/>
        <w:rPr>
          <w:rFonts w:ascii="Calibri" w:hAnsi="Calibri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lastRenderedPageBreak/>
        <w:t xml:space="preserve">§  </w:t>
      </w:r>
      <w:r w:rsidR="00B33396">
        <w:rPr>
          <w:rFonts w:ascii="Calibri" w:hAnsi="Calibri"/>
          <w:b/>
          <w:color w:val="000000"/>
          <w:sz w:val="24"/>
          <w:szCs w:val="24"/>
        </w:rPr>
        <w:t>3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.  </w:t>
      </w:r>
      <w:r w:rsidRPr="0013516D">
        <w:rPr>
          <w:rFonts w:ascii="Calibri" w:hAnsi="Calibri"/>
          <w:color w:val="000000"/>
          <w:sz w:val="24"/>
          <w:szCs w:val="24"/>
        </w:rPr>
        <w:t xml:space="preserve">Wykonanie uchwały powierza się Burmistrzowi Miasta </w:t>
      </w:r>
      <w:r w:rsidR="000F7122">
        <w:rPr>
          <w:rFonts w:ascii="Calibri" w:hAnsi="Calibri"/>
          <w:color w:val="000000"/>
          <w:sz w:val="24"/>
          <w:szCs w:val="24"/>
        </w:rPr>
        <w:t>Pionki.</w:t>
      </w:r>
    </w:p>
    <w:p w:rsidR="00FF1DAB" w:rsidRDefault="00727844" w:rsidP="00434A97">
      <w:pPr>
        <w:spacing w:before="26" w:after="240" w:line="240" w:lineRule="auto"/>
        <w:rPr>
          <w:rFonts w:ascii="Calibri" w:hAnsi="Calibri"/>
          <w:color w:val="000000"/>
          <w:sz w:val="24"/>
          <w:szCs w:val="24"/>
        </w:rPr>
      </w:pPr>
      <w:r w:rsidRPr="0013516D">
        <w:rPr>
          <w:rFonts w:ascii="Calibri" w:hAnsi="Calibri"/>
          <w:b/>
          <w:color w:val="000000"/>
          <w:sz w:val="24"/>
          <w:szCs w:val="24"/>
        </w:rPr>
        <w:t xml:space="preserve">§  </w:t>
      </w:r>
      <w:r w:rsidR="00B33396">
        <w:rPr>
          <w:rFonts w:ascii="Calibri" w:hAnsi="Calibri"/>
          <w:b/>
          <w:color w:val="000000"/>
          <w:sz w:val="24"/>
          <w:szCs w:val="24"/>
        </w:rPr>
        <w:t>4</w:t>
      </w:r>
      <w:r w:rsidRPr="0013516D">
        <w:rPr>
          <w:rFonts w:ascii="Calibri" w:hAnsi="Calibri"/>
          <w:b/>
          <w:color w:val="000000"/>
          <w:sz w:val="24"/>
          <w:szCs w:val="24"/>
        </w:rPr>
        <w:t xml:space="preserve">.  </w:t>
      </w:r>
      <w:r w:rsidRPr="0013516D">
        <w:rPr>
          <w:rFonts w:ascii="Calibri" w:hAnsi="Calibri"/>
          <w:color w:val="000000"/>
          <w:sz w:val="24"/>
          <w:szCs w:val="24"/>
        </w:rPr>
        <w:t xml:space="preserve">Uchwała podlega ogłoszeniu w Dzienniku Urzędowym Województwa </w:t>
      </w:r>
      <w:r w:rsidR="000F7122">
        <w:rPr>
          <w:rFonts w:ascii="Calibri" w:hAnsi="Calibri"/>
          <w:color w:val="000000"/>
          <w:sz w:val="24"/>
          <w:szCs w:val="24"/>
        </w:rPr>
        <w:t xml:space="preserve">Mazowieckiego </w:t>
      </w:r>
      <w:r w:rsidRPr="0013516D">
        <w:rPr>
          <w:rFonts w:ascii="Calibri" w:hAnsi="Calibri"/>
          <w:color w:val="000000"/>
          <w:sz w:val="24"/>
          <w:szCs w:val="24"/>
        </w:rPr>
        <w:t xml:space="preserve">i wchodzi w życie z dniem 1 </w:t>
      </w:r>
      <w:r w:rsidR="000F7122">
        <w:rPr>
          <w:rFonts w:ascii="Calibri" w:hAnsi="Calibri"/>
          <w:color w:val="000000"/>
          <w:sz w:val="24"/>
          <w:szCs w:val="24"/>
        </w:rPr>
        <w:t xml:space="preserve">lipca </w:t>
      </w:r>
      <w:r w:rsidRPr="0013516D">
        <w:rPr>
          <w:rFonts w:ascii="Calibri" w:hAnsi="Calibri"/>
          <w:color w:val="000000"/>
          <w:sz w:val="24"/>
          <w:szCs w:val="24"/>
        </w:rPr>
        <w:t>2018 r.</w:t>
      </w:r>
    </w:p>
    <w:p w:rsidR="000D6E10" w:rsidRDefault="000D6E10" w:rsidP="00434A97">
      <w:pPr>
        <w:spacing w:before="26" w:after="240" w:line="240" w:lineRule="auto"/>
        <w:rPr>
          <w:rFonts w:ascii="Calibri" w:hAnsi="Calibri"/>
          <w:sz w:val="24"/>
          <w:szCs w:val="24"/>
        </w:rPr>
      </w:pPr>
    </w:p>
    <w:p w:rsidR="000D6E10" w:rsidRDefault="000D6E10" w:rsidP="000D6E10">
      <w:pPr>
        <w:pStyle w:val="Standard"/>
        <w:jc w:val="both"/>
      </w:pPr>
    </w:p>
    <w:p w:rsidR="000D6E10" w:rsidRDefault="000D6E10" w:rsidP="000D6E10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5DCC8D6" wp14:editId="6211A842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70E91B" wp14:editId="38AB97B0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0D6E10" w:rsidRDefault="000D6E10" w:rsidP="000D6E10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:rsidR="000D6E10" w:rsidRDefault="000D6E10" w:rsidP="000D6E10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0D6E10" w:rsidRDefault="000D6E10" w:rsidP="000D6E10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0D6E10" w:rsidRPr="0013516D" w:rsidRDefault="000D6E10" w:rsidP="00434A97">
      <w:pPr>
        <w:spacing w:before="26" w:after="240" w:line="240" w:lineRule="auto"/>
        <w:rPr>
          <w:rFonts w:ascii="Calibri" w:hAnsi="Calibri"/>
          <w:sz w:val="24"/>
          <w:szCs w:val="24"/>
        </w:rPr>
      </w:pPr>
    </w:p>
    <w:sectPr w:rsidR="000D6E10" w:rsidRPr="0013516D" w:rsidSect="00434A97">
      <w:pgSz w:w="11907" w:h="16839" w:code="9"/>
      <w:pgMar w:top="1134" w:right="1134" w:bottom="1134" w:left="153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F3224"/>
    <w:multiLevelType w:val="multilevel"/>
    <w:tmpl w:val="8A020B8C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DAB"/>
    <w:rsid w:val="000D6E10"/>
    <w:rsid w:val="000F7122"/>
    <w:rsid w:val="0013516D"/>
    <w:rsid w:val="001D1E37"/>
    <w:rsid w:val="002426C9"/>
    <w:rsid w:val="00287239"/>
    <w:rsid w:val="00434A97"/>
    <w:rsid w:val="004B24CC"/>
    <w:rsid w:val="005E7CD6"/>
    <w:rsid w:val="00613D06"/>
    <w:rsid w:val="00727844"/>
    <w:rsid w:val="009041D1"/>
    <w:rsid w:val="00953E3D"/>
    <w:rsid w:val="009F600B"/>
    <w:rsid w:val="00A300E2"/>
    <w:rsid w:val="00B22DAC"/>
    <w:rsid w:val="00B33396"/>
    <w:rsid w:val="00C26AE3"/>
    <w:rsid w:val="00E06E38"/>
    <w:rsid w:val="00FF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9C14"/>
  <w15:docId w15:val="{7D13AA85-5AAB-44A6-B0D1-CF1B35C9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Verdana" w:eastAsia="Verdana" w:hAnsi="Verdana" w:cs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Verdana" w:eastAsia="Verdana" w:hAnsi="Verdana" w:cs="Verdana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Verdana" w:eastAsia="Verdana" w:hAnsi="Verdana" w:cs="Verdana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Verdana" w:eastAsia="Verdana" w:hAnsi="Verdana" w:cs="Verdana"/>
      <w:b/>
      <w:color w:val="000000" w:themeColor="text1"/>
    </w:rPr>
  </w:style>
  <w:style w:type="paragraph" w:customStyle="1" w:styleId="DocDefaults">
    <w:name w:val="DocDefaults"/>
  </w:style>
  <w:style w:type="paragraph" w:styleId="Tekstdymka">
    <w:name w:val="Balloon Text"/>
    <w:basedOn w:val="Normalny"/>
    <w:link w:val="TekstdymkaZnak"/>
    <w:uiPriority w:val="99"/>
    <w:semiHidden/>
    <w:unhideWhenUsed/>
    <w:rsid w:val="00C26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6AE3"/>
    <w:rPr>
      <w:rFonts w:ascii="Segoe UI" w:eastAsia="Verdana" w:hAnsi="Segoe UI" w:cs="Segoe UI"/>
      <w:sz w:val="18"/>
      <w:szCs w:val="18"/>
    </w:rPr>
  </w:style>
  <w:style w:type="paragraph" w:customStyle="1" w:styleId="Standard">
    <w:name w:val="Standard"/>
    <w:rsid w:val="000D6E1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ip.lex.p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Szwabowicz</dc:creator>
  <cp:lastModifiedBy>Beata Michalska</cp:lastModifiedBy>
  <cp:revision>2</cp:revision>
  <cp:lastPrinted>2018-03-12T10:30:00Z</cp:lastPrinted>
  <dcterms:created xsi:type="dcterms:W3CDTF">2018-04-12T08:47:00Z</dcterms:created>
  <dcterms:modified xsi:type="dcterms:W3CDTF">2018-04-12T08:47:00Z</dcterms:modified>
</cp:coreProperties>
</file>